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6.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7.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8.xml" ContentType="application/vnd.openxmlformats-officedocument.drawingml.chart+xml"/>
  <Override PartName="/word/charts/style7.xml" ContentType="application/vnd.ms-office.chartstyle+xml"/>
  <Override PartName="/word/charts/colors7.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3374B2" w14:textId="77777777" w:rsidR="00AD55F2" w:rsidRDefault="0064606E" w:rsidP="003401F3">
      <w:pPr>
        <w:spacing w:line="480" w:lineRule="auto"/>
        <w:rPr>
          <w:rFonts w:ascii="Times New Roman" w:hAnsi="Times New Roman" w:cs="Times New Roman"/>
          <w:sz w:val="24"/>
          <w:szCs w:val="24"/>
        </w:rPr>
      </w:pPr>
      <w:r>
        <w:rPr>
          <w:rFonts w:ascii="Times New Roman" w:hAnsi="Times New Roman" w:cs="Times New Roman"/>
          <w:sz w:val="24"/>
          <w:szCs w:val="24"/>
        </w:rPr>
        <w:t xml:space="preserve">       Carbon dioxide</w:t>
      </w:r>
      <w:bookmarkStart w:id="0" w:name="_GoBack"/>
      <w:bookmarkEnd w:id="0"/>
    </w:p>
    <w:p w14:paraId="0610AFC0" w14:textId="77777777" w:rsidR="00196D21" w:rsidRDefault="0064606E" w:rsidP="003401F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401F3">
        <w:rPr>
          <w:rFonts w:ascii="Times New Roman" w:hAnsi="Times New Roman" w:cs="Times New Roman"/>
          <w:sz w:val="24"/>
          <w:szCs w:val="24"/>
        </w:rPr>
        <w:t xml:space="preserve">  </w:t>
      </w:r>
      <w:r w:rsidR="00E341CA" w:rsidRPr="003401F3">
        <w:rPr>
          <w:rFonts w:ascii="Times New Roman" w:hAnsi="Times New Roman" w:cs="Times New Roman"/>
          <w:sz w:val="24"/>
          <w:szCs w:val="24"/>
        </w:rPr>
        <w:t xml:space="preserve">Carbon </w:t>
      </w:r>
      <w:r w:rsidR="003401F3" w:rsidRPr="003401F3">
        <w:rPr>
          <w:rFonts w:ascii="Times New Roman" w:hAnsi="Times New Roman" w:cs="Times New Roman"/>
          <w:sz w:val="24"/>
          <w:szCs w:val="24"/>
        </w:rPr>
        <w:t>dioxide (</w:t>
      </w:r>
      <w:r w:rsidR="00E341CA" w:rsidRPr="003401F3">
        <w:rPr>
          <w:rFonts w:ascii="Times New Roman" w:hAnsi="Times New Roman" w:cs="Times New Roman"/>
          <w:sz w:val="24"/>
          <w:szCs w:val="24"/>
        </w:rPr>
        <w:t>CO</w:t>
      </w:r>
      <w:r w:rsidR="00E341CA" w:rsidRPr="003401F3">
        <w:rPr>
          <w:rFonts w:ascii="Times New Roman" w:hAnsi="Times New Roman" w:cs="Times New Roman"/>
          <w:sz w:val="24"/>
          <w:szCs w:val="24"/>
          <w:vertAlign w:val="subscript"/>
        </w:rPr>
        <w:t>2</w:t>
      </w:r>
      <w:r w:rsidR="00E341CA" w:rsidRPr="003401F3">
        <w:rPr>
          <w:rFonts w:ascii="Times New Roman" w:hAnsi="Times New Roman" w:cs="Times New Roman"/>
          <w:sz w:val="24"/>
          <w:szCs w:val="24"/>
        </w:rPr>
        <w:t xml:space="preserve">) gas is very powerful which means that it </w:t>
      </w:r>
      <w:r w:rsidR="003401F3" w:rsidRPr="003401F3">
        <w:rPr>
          <w:rFonts w:ascii="Times New Roman" w:hAnsi="Times New Roman" w:cs="Times New Roman"/>
          <w:sz w:val="24"/>
          <w:szCs w:val="24"/>
        </w:rPr>
        <w:t>absorbs</w:t>
      </w:r>
      <w:r w:rsidR="00E341CA" w:rsidRPr="003401F3">
        <w:rPr>
          <w:rFonts w:ascii="Times New Roman" w:hAnsi="Times New Roman" w:cs="Times New Roman"/>
          <w:sz w:val="24"/>
          <w:szCs w:val="24"/>
        </w:rPr>
        <w:t xml:space="preserve"> the radiation that is </w:t>
      </w:r>
      <w:r w:rsidR="003401F3" w:rsidRPr="003401F3">
        <w:rPr>
          <w:rFonts w:ascii="Times New Roman" w:hAnsi="Times New Roman" w:cs="Times New Roman"/>
          <w:sz w:val="24"/>
          <w:szCs w:val="24"/>
        </w:rPr>
        <w:t>outgoing</w:t>
      </w:r>
      <w:r w:rsidR="00E341CA" w:rsidRPr="003401F3">
        <w:rPr>
          <w:rFonts w:ascii="Times New Roman" w:hAnsi="Times New Roman" w:cs="Times New Roman"/>
          <w:sz w:val="24"/>
          <w:szCs w:val="24"/>
        </w:rPr>
        <w:t xml:space="preserve"> and ends up warming the atmosphere or </w:t>
      </w:r>
      <w:r w:rsidR="003401F3" w:rsidRPr="003401F3">
        <w:rPr>
          <w:rFonts w:ascii="Times New Roman" w:hAnsi="Times New Roman" w:cs="Times New Roman"/>
          <w:sz w:val="24"/>
          <w:szCs w:val="24"/>
        </w:rPr>
        <w:t>environment. This</w:t>
      </w:r>
      <w:r w:rsidR="00E341CA" w:rsidRPr="003401F3">
        <w:rPr>
          <w:rFonts w:ascii="Times New Roman" w:hAnsi="Times New Roman" w:cs="Times New Roman"/>
          <w:sz w:val="24"/>
          <w:szCs w:val="24"/>
        </w:rPr>
        <w:t xml:space="preserve"> gas has been associated with global temperatures according to the research that has been done for the longest </w:t>
      </w:r>
      <w:r w:rsidR="003401F3" w:rsidRPr="003401F3">
        <w:rPr>
          <w:rFonts w:ascii="Times New Roman" w:hAnsi="Times New Roman" w:cs="Times New Roman"/>
          <w:sz w:val="24"/>
          <w:szCs w:val="24"/>
        </w:rPr>
        <w:t>time. We</w:t>
      </w:r>
      <w:r w:rsidR="00E341CA" w:rsidRPr="003401F3">
        <w:rPr>
          <w:rFonts w:ascii="Times New Roman" w:hAnsi="Times New Roman" w:cs="Times New Roman"/>
          <w:sz w:val="24"/>
          <w:szCs w:val="24"/>
        </w:rPr>
        <w:t xml:space="preserve"> can simplify all this and say that carbon dioxide is the atmosphere because when the earth's atmosphere and surface </w:t>
      </w:r>
      <w:r w:rsidR="003401F3" w:rsidRPr="003401F3">
        <w:rPr>
          <w:rFonts w:ascii="Times New Roman" w:hAnsi="Times New Roman" w:cs="Times New Roman"/>
          <w:sz w:val="24"/>
          <w:szCs w:val="24"/>
        </w:rPr>
        <w:t>get</w:t>
      </w:r>
      <w:r w:rsidR="00E341CA" w:rsidRPr="003401F3">
        <w:rPr>
          <w:rFonts w:ascii="Times New Roman" w:hAnsi="Times New Roman" w:cs="Times New Roman"/>
          <w:sz w:val="24"/>
          <w:szCs w:val="24"/>
        </w:rPr>
        <w:t xml:space="preserve"> </w:t>
      </w:r>
      <w:r w:rsidR="003401F3" w:rsidRPr="003401F3">
        <w:rPr>
          <w:rFonts w:ascii="Times New Roman" w:hAnsi="Times New Roman" w:cs="Times New Roman"/>
          <w:sz w:val="24"/>
          <w:szCs w:val="24"/>
        </w:rPr>
        <w:t>warmer, its</w:t>
      </w:r>
      <w:r w:rsidR="00E341CA" w:rsidRPr="003401F3">
        <w:rPr>
          <w:rFonts w:ascii="Times New Roman" w:hAnsi="Times New Roman" w:cs="Times New Roman"/>
          <w:sz w:val="24"/>
          <w:szCs w:val="24"/>
        </w:rPr>
        <w:t xml:space="preserve"> concentrations also </w:t>
      </w:r>
      <w:r w:rsidR="003401F3" w:rsidRPr="003401F3">
        <w:rPr>
          <w:rFonts w:ascii="Times New Roman" w:hAnsi="Times New Roman" w:cs="Times New Roman"/>
          <w:sz w:val="24"/>
          <w:szCs w:val="24"/>
        </w:rPr>
        <w:t>increase. Methane (</w:t>
      </w:r>
      <w:r w:rsidR="00E341CA" w:rsidRPr="003401F3">
        <w:rPr>
          <w:rFonts w:ascii="Times New Roman" w:hAnsi="Times New Roman" w:cs="Times New Roman"/>
          <w:sz w:val="24"/>
          <w:szCs w:val="24"/>
        </w:rPr>
        <w:t xml:space="preserve">CH) is the most powerful </w:t>
      </w:r>
      <w:r w:rsidR="003401F3" w:rsidRPr="003401F3">
        <w:rPr>
          <w:rFonts w:ascii="Times New Roman" w:hAnsi="Times New Roman" w:cs="Times New Roman"/>
          <w:sz w:val="24"/>
          <w:szCs w:val="24"/>
        </w:rPr>
        <w:t>greenhouse</w:t>
      </w:r>
      <w:r w:rsidR="00E341CA" w:rsidRPr="003401F3">
        <w:rPr>
          <w:rFonts w:ascii="Times New Roman" w:hAnsi="Times New Roman" w:cs="Times New Roman"/>
          <w:sz w:val="24"/>
          <w:szCs w:val="24"/>
        </w:rPr>
        <w:t xml:space="preserve"> gas as compared to carbon (iv) </w:t>
      </w:r>
      <w:r w:rsidR="003401F3" w:rsidRPr="003401F3">
        <w:rPr>
          <w:rFonts w:ascii="Times New Roman" w:hAnsi="Times New Roman" w:cs="Times New Roman"/>
          <w:sz w:val="24"/>
          <w:szCs w:val="24"/>
        </w:rPr>
        <w:t xml:space="preserve">oxide. </w:t>
      </w:r>
      <w:bookmarkStart w:id="1" w:name="_Hlk32353571"/>
      <w:r w:rsidR="003401F3" w:rsidRPr="003401F3">
        <w:rPr>
          <w:rFonts w:ascii="Times New Roman" w:hAnsi="Times New Roman" w:cs="Times New Roman"/>
          <w:sz w:val="24"/>
          <w:szCs w:val="24"/>
        </w:rPr>
        <w:t>We need the greenhouse gases on the Earth’s surface to keep the temperatures at levels where the living organisms can comfortably live. Car</w:t>
      </w:r>
      <w:r w:rsidR="003401F3">
        <w:rPr>
          <w:rFonts w:ascii="Times New Roman" w:hAnsi="Times New Roman" w:cs="Times New Roman"/>
          <w:sz w:val="24"/>
          <w:szCs w:val="24"/>
        </w:rPr>
        <w:t>b</w:t>
      </w:r>
      <w:r w:rsidR="003401F3" w:rsidRPr="003401F3">
        <w:rPr>
          <w:rFonts w:ascii="Times New Roman" w:hAnsi="Times New Roman" w:cs="Times New Roman"/>
          <w:sz w:val="24"/>
          <w:szCs w:val="24"/>
        </w:rPr>
        <w:t>on (</w:t>
      </w:r>
      <w:r w:rsidR="003401F3">
        <w:rPr>
          <w:rFonts w:ascii="Times New Roman" w:hAnsi="Times New Roman" w:cs="Times New Roman"/>
          <w:sz w:val="24"/>
          <w:szCs w:val="24"/>
        </w:rPr>
        <w:t>i</w:t>
      </w:r>
      <w:r w:rsidR="003401F3" w:rsidRPr="003401F3">
        <w:rPr>
          <w:rFonts w:ascii="Times New Roman" w:hAnsi="Times New Roman" w:cs="Times New Roman"/>
          <w:sz w:val="24"/>
          <w:szCs w:val="24"/>
        </w:rPr>
        <w:t>v) oxide is, however, a concern since the industrial revolution activities which have highly risen to unexpected levels.</w:t>
      </w:r>
      <w:r w:rsidR="00E341CA" w:rsidRPr="003401F3">
        <w:rPr>
          <w:rFonts w:ascii="Times New Roman" w:hAnsi="Times New Roman" w:cs="Times New Roman"/>
          <w:sz w:val="24"/>
          <w:szCs w:val="24"/>
        </w:rPr>
        <w:t xml:space="preserve"> </w:t>
      </w:r>
    </w:p>
    <w:bookmarkEnd w:id="1"/>
    <w:p w14:paraId="49331F7B" w14:textId="77777777" w:rsidR="00AD2415" w:rsidRDefault="0064606E" w:rsidP="003401F3">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atmosphere has Carbon dioxide as a trace </w:t>
      </w:r>
      <w:r w:rsidR="00D67BC5">
        <w:rPr>
          <w:rFonts w:ascii="Times New Roman" w:hAnsi="Times New Roman" w:cs="Times New Roman"/>
          <w:sz w:val="24"/>
          <w:szCs w:val="24"/>
        </w:rPr>
        <w:t>which is in small amounts compared to the</w:t>
      </w:r>
      <w:r>
        <w:rPr>
          <w:rFonts w:ascii="Times New Roman" w:hAnsi="Times New Roman" w:cs="Times New Roman"/>
          <w:sz w:val="24"/>
          <w:szCs w:val="24"/>
        </w:rPr>
        <w:t xml:space="preserve"> </w:t>
      </w:r>
      <w:r w:rsidR="00D67BC5">
        <w:rPr>
          <w:rFonts w:ascii="Times New Roman" w:hAnsi="Times New Roman" w:cs="Times New Roman"/>
          <w:sz w:val="24"/>
          <w:szCs w:val="24"/>
        </w:rPr>
        <w:t>other gases</w:t>
      </w:r>
      <w:r>
        <w:rPr>
          <w:rFonts w:ascii="Times New Roman" w:hAnsi="Times New Roman" w:cs="Times New Roman"/>
          <w:sz w:val="24"/>
          <w:szCs w:val="24"/>
        </w:rPr>
        <w:t xml:space="preserve"> such as </w:t>
      </w:r>
      <w:r w:rsidR="00D67BC5">
        <w:rPr>
          <w:rFonts w:ascii="Times New Roman" w:hAnsi="Times New Roman" w:cs="Times New Roman"/>
          <w:sz w:val="24"/>
          <w:szCs w:val="24"/>
        </w:rPr>
        <w:t>oxygen</w:t>
      </w:r>
      <w:r>
        <w:rPr>
          <w:rFonts w:ascii="Times New Roman" w:hAnsi="Times New Roman" w:cs="Times New Roman"/>
          <w:sz w:val="24"/>
          <w:szCs w:val="24"/>
        </w:rPr>
        <w:t xml:space="preserve"> and nitrogen </w:t>
      </w:r>
      <w:r w:rsidR="00D67BC5">
        <w:rPr>
          <w:rFonts w:ascii="Times New Roman" w:hAnsi="Times New Roman" w:cs="Times New Roman"/>
          <w:sz w:val="24"/>
          <w:szCs w:val="24"/>
        </w:rPr>
        <w:t>that occupy</w:t>
      </w:r>
      <w:r>
        <w:rPr>
          <w:rFonts w:ascii="Times New Roman" w:hAnsi="Times New Roman" w:cs="Times New Roman"/>
          <w:sz w:val="24"/>
          <w:szCs w:val="24"/>
        </w:rPr>
        <w:t xml:space="preserve"> around 99% </w:t>
      </w:r>
      <w:r w:rsidR="00D67BC5">
        <w:rPr>
          <w:rFonts w:ascii="Times New Roman" w:hAnsi="Times New Roman" w:cs="Times New Roman"/>
          <w:sz w:val="24"/>
          <w:szCs w:val="24"/>
        </w:rPr>
        <w:t xml:space="preserve">of the environment. CO causes a big impact when exposed to the environment even in small amounts and changes. This gas has highly been attributed to different human activities on the earth's surface such as fossil fuel burning and </w:t>
      </w:r>
      <w:r w:rsidR="00DC0552">
        <w:rPr>
          <w:rFonts w:ascii="Times New Roman" w:hAnsi="Times New Roman" w:cs="Times New Roman"/>
          <w:sz w:val="24"/>
          <w:szCs w:val="24"/>
        </w:rPr>
        <w:t>deforestation. Carbon is rel</w:t>
      </w:r>
      <w:r w:rsidR="00941986">
        <w:rPr>
          <w:rFonts w:ascii="Times New Roman" w:hAnsi="Times New Roman" w:cs="Times New Roman"/>
          <w:sz w:val="24"/>
          <w:szCs w:val="24"/>
        </w:rPr>
        <w:t>ea</w:t>
      </w:r>
      <w:r w:rsidR="00DC0552">
        <w:rPr>
          <w:rFonts w:ascii="Times New Roman" w:hAnsi="Times New Roman" w:cs="Times New Roman"/>
          <w:sz w:val="24"/>
          <w:szCs w:val="24"/>
        </w:rPr>
        <w:t xml:space="preserve">sed to the environment so fast when coal or oil is burned that it is </w:t>
      </w:r>
      <w:r w:rsidR="00941986">
        <w:rPr>
          <w:rFonts w:ascii="Times New Roman" w:hAnsi="Times New Roman" w:cs="Times New Roman"/>
          <w:sz w:val="24"/>
          <w:szCs w:val="24"/>
        </w:rPr>
        <w:t>removed. This</w:t>
      </w:r>
      <w:r w:rsidR="00DC0552">
        <w:rPr>
          <w:rFonts w:ascii="Times New Roman" w:hAnsi="Times New Roman" w:cs="Times New Roman"/>
          <w:sz w:val="24"/>
          <w:szCs w:val="24"/>
        </w:rPr>
        <w:t xml:space="preserve"> causes an increase in the </w:t>
      </w:r>
      <w:r w:rsidR="00941986">
        <w:rPr>
          <w:rFonts w:ascii="Times New Roman" w:hAnsi="Times New Roman" w:cs="Times New Roman"/>
          <w:sz w:val="24"/>
          <w:szCs w:val="24"/>
        </w:rPr>
        <w:t>concentration</w:t>
      </w:r>
      <w:r w:rsidR="00DC0552">
        <w:rPr>
          <w:rFonts w:ascii="Times New Roman" w:hAnsi="Times New Roman" w:cs="Times New Roman"/>
          <w:sz w:val="24"/>
          <w:szCs w:val="24"/>
        </w:rPr>
        <w:t xml:space="preserve"> of carbon dioxide in the atmosphere.</w:t>
      </w:r>
      <w:r w:rsidR="00AC33B0">
        <w:rPr>
          <w:rFonts w:ascii="Times New Roman" w:hAnsi="Times New Roman" w:cs="Times New Roman"/>
          <w:sz w:val="24"/>
          <w:szCs w:val="24"/>
        </w:rPr>
        <w:t xml:space="preserve"> Oil, coal and natural gas are mostly used by human beings to generate </w:t>
      </w:r>
      <w:r w:rsidR="00AE0189">
        <w:rPr>
          <w:rFonts w:ascii="Times New Roman" w:hAnsi="Times New Roman" w:cs="Times New Roman"/>
          <w:sz w:val="24"/>
          <w:szCs w:val="24"/>
        </w:rPr>
        <w:t>electricity</w:t>
      </w:r>
      <w:r w:rsidR="00AC33B0">
        <w:rPr>
          <w:rFonts w:ascii="Times New Roman" w:hAnsi="Times New Roman" w:cs="Times New Roman"/>
          <w:sz w:val="24"/>
          <w:szCs w:val="24"/>
        </w:rPr>
        <w:t xml:space="preserve"> for home and industrial purposes. mining, production of mineral and</w:t>
      </w:r>
      <w:r w:rsidR="00AE0189">
        <w:rPr>
          <w:rFonts w:ascii="Times New Roman" w:hAnsi="Times New Roman" w:cs="Times New Roman"/>
          <w:sz w:val="24"/>
          <w:szCs w:val="24"/>
        </w:rPr>
        <w:t xml:space="preserve"> food, chemical</w:t>
      </w:r>
      <w:r w:rsidR="00AC33B0">
        <w:rPr>
          <w:rFonts w:ascii="Times New Roman" w:hAnsi="Times New Roman" w:cs="Times New Roman"/>
          <w:sz w:val="24"/>
          <w:szCs w:val="24"/>
        </w:rPr>
        <w:t xml:space="preserve"> production and </w:t>
      </w:r>
      <w:r w:rsidR="00AE0189">
        <w:rPr>
          <w:rFonts w:ascii="Times New Roman" w:hAnsi="Times New Roman" w:cs="Times New Roman"/>
          <w:sz w:val="24"/>
          <w:szCs w:val="24"/>
        </w:rPr>
        <w:t>petroleum</w:t>
      </w:r>
      <w:r w:rsidR="00AC33B0">
        <w:rPr>
          <w:rFonts w:ascii="Times New Roman" w:hAnsi="Times New Roman" w:cs="Times New Roman"/>
          <w:sz w:val="24"/>
          <w:szCs w:val="24"/>
        </w:rPr>
        <w:t xml:space="preserve"> reefing are some of the primary activities that also contribute to </w:t>
      </w:r>
      <w:r w:rsidR="00AE0189">
        <w:rPr>
          <w:rFonts w:ascii="Times New Roman" w:hAnsi="Times New Roman" w:cs="Times New Roman"/>
          <w:sz w:val="24"/>
          <w:szCs w:val="24"/>
        </w:rPr>
        <w:t>Carbon</w:t>
      </w:r>
      <w:r w:rsidR="00AC33B0">
        <w:rPr>
          <w:rFonts w:ascii="Times New Roman" w:hAnsi="Times New Roman" w:cs="Times New Roman"/>
          <w:sz w:val="24"/>
          <w:szCs w:val="24"/>
        </w:rPr>
        <w:t xml:space="preserve"> dioxide </w:t>
      </w:r>
      <w:r w:rsidR="00AE0189">
        <w:rPr>
          <w:rFonts w:ascii="Times New Roman" w:hAnsi="Times New Roman" w:cs="Times New Roman"/>
          <w:sz w:val="24"/>
          <w:szCs w:val="24"/>
        </w:rPr>
        <w:t>emission</w:t>
      </w:r>
      <w:r w:rsidR="00AC33B0">
        <w:rPr>
          <w:rFonts w:ascii="Times New Roman" w:hAnsi="Times New Roman" w:cs="Times New Roman"/>
          <w:sz w:val="24"/>
          <w:szCs w:val="24"/>
        </w:rPr>
        <w:t xml:space="preserve"> to the </w:t>
      </w:r>
      <w:r w:rsidR="00AE0189">
        <w:rPr>
          <w:rFonts w:ascii="Times New Roman" w:hAnsi="Times New Roman" w:cs="Times New Roman"/>
          <w:sz w:val="24"/>
          <w:szCs w:val="24"/>
        </w:rPr>
        <w:t>environment. Living</w:t>
      </w:r>
      <w:r w:rsidR="00AC33B0">
        <w:rPr>
          <w:rFonts w:ascii="Times New Roman" w:hAnsi="Times New Roman" w:cs="Times New Roman"/>
          <w:sz w:val="24"/>
          <w:szCs w:val="24"/>
        </w:rPr>
        <w:t xml:space="preserve"> </w:t>
      </w:r>
      <w:r w:rsidR="00AE0189">
        <w:rPr>
          <w:rFonts w:ascii="Times New Roman" w:hAnsi="Times New Roman" w:cs="Times New Roman"/>
          <w:sz w:val="24"/>
          <w:szCs w:val="24"/>
        </w:rPr>
        <w:t>organisms</w:t>
      </w:r>
      <w:r w:rsidR="00AC33B0">
        <w:rPr>
          <w:rFonts w:ascii="Times New Roman" w:hAnsi="Times New Roman" w:cs="Times New Roman"/>
          <w:sz w:val="24"/>
          <w:szCs w:val="24"/>
        </w:rPr>
        <w:t xml:space="preserve"> and plants are </w:t>
      </w:r>
      <w:r w:rsidR="00AE0189">
        <w:rPr>
          <w:rFonts w:ascii="Times New Roman" w:hAnsi="Times New Roman" w:cs="Times New Roman"/>
          <w:sz w:val="24"/>
          <w:szCs w:val="24"/>
        </w:rPr>
        <w:t>affected</w:t>
      </w:r>
      <w:r w:rsidR="00AC33B0">
        <w:rPr>
          <w:rFonts w:ascii="Times New Roman" w:hAnsi="Times New Roman" w:cs="Times New Roman"/>
          <w:sz w:val="24"/>
          <w:szCs w:val="24"/>
        </w:rPr>
        <w:t xml:space="preserve"> </w:t>
      </w:r>
      <w:r w:rsidR="00530EDB">
        <w:rPr>
          <w:rFonts w:ascii="Times New Roman" w:hAnsi="Times New Roman" w:cs="Times New Roman"/>
          <w:sz w:val="24"/>
          <w:szCs w:val="24"/>
        </w:rPr>
        <w:t>when the environment</w:t>
      </w:r>
      <w:r w:rsidR="00AC33B0">
        <w:rPr>
          <w:rFonts w:ascii="Times New Roman" w:hAnsi="Times New Roman" w:cs="Times New Roman"/>
          <w:sz w:val="24"/>
          <w:szCs w:val="24"/>
        </w:rPr>
        <w:t xml:space="preserve"> is polluted.</w:t>
      </w:r>
    </w:p>
    <w:p w14:paraId="494B9D81" w14:textId="77777777" w:rsidR="00364705" w:rsidRDefault="00364705" w:rsidP="003401F3">
      <w:pPr>
        <w:spacing w:line="480" w:lineRule="auto"/>
        <w:rPr>
          <w:rFonts w:ascii="Times New Roman" w:hAnsi="Times New Roman" w:cs="Times New Roman"/>
          <w:sz w:val="24"/>
          <w:szCs w:val="24"/>
        </w:rPr>
      </w:pPr>
    </w:p>
    <w:p w14:paraId="74E6464F" w14:textId="77777777" w:rsidR="00070FD6" w:rsidRPr="00070FD6" w:rsidRDefault="0064606E" w:rsidP="00070FD6">
      <w:pPr>
        <w:spacing w:line="480" w:lineRule="auto"/>
        <w:rPr>
          <w:rFonts w:ascii="Times New Roman" w:hAnsi="Times New Roman" w:cs="Times New Roman"/>
          <w:sz w:val="24"/>
          <w:szCs w:val="24"/>
        </w:rPr>
      </w:pPr>
      <w:r w:rsidRPr="00070FD6">
        <w:rPr>
          <w:rFonts w:ascii="Times New Roman" w:hAnsi="Times New Roman" w:cs="Times New Roman"/>
          <w:sz w:val="24"/>
          <w:szCs w:val="24"/>
        </w:rPr>
        <w:lastRenderedPageBreak/>
        <w:t>All data needed for this activity will be provided by your instructor. You are not required to use a specific graphing program for thi</w:t>
      </w:r>
      <w:r w:rsidRPr="00070FD6">
        <w:rPr>
          <w:rFonts w:ascii="Times New Roman" w:hAnsi="Times New Roman" w:cs="Times New Roman"/>
          <w:sz w:val="24"/>
          <w:szCs w:val="24"/>
        </w:rPr>
        <w:t>s exercise. You can plot your graphs by hand; however, you will still need to submit the graphs. Note trial at the bottom of the opened Excel spreadsheet, there are several different worksheets.</w:t>
      </w:r>
    </w:p>
    <w:p w14:paraId="41244CD8" w14:textId="77777777" w:rsidR="00364705" w:rsidRPr="00070FD6" w:rsidRDefault="0064606E" w:rsidP="00070FD6">
      <w:pPr>
        <w:pStyle w:val="ListParagraph"/>
        <w:numPr>
          <w:ilvl w:val="0"/>
          <w:numId w:val="1"/>
        </w:numPr>
        <w:spacing w:line="480" w:lineRule="auto"/>
        <w:rPr>
          <w:rFonts w:ascii="Times New Roman" w:hAnsi="Times New Roman" w:cs="Times New Roman"/>
          <w:sz w:val="24"/>
          <w:szCs w:val="24"/>
        </w:rPr>
      </w:pPr>
      <w:r w:rsidRPr="00070FD6">
        <w:rPr>
          <w:rFonts w:ascii="Times New Roman" w:hAnsi="Times New Roman" w:cs="Times New Roman"/>
          <w:sz w:val="24"/>
          <w:szCs w:val="24"/>
        </w:rPr>
        <w:t>From the worksheet ti</w:t>
      </w:r>
      <w:r>
        <w:rPr>
          <w:rFonts w:ascii="Times New Roman" w:hAnsi="Times New Roman" w:cs="Times New Roman"/>
          <w:sz w:val="24"/>
          <w:szCs w:val="24"/>
        </w:rPr>
        <w:t>tl</w:t>
      </w:r>
      <w:r w:rsidRPr="00070FD6">
        <w:rPr>
          <w:rFonts w:ascii="Times New Roman" w:hAnsi="Times New Roman" w:cs="Times New Roman"/>
          <w:sz w:val="24"/>
          <w:szCs w:val="24"/>
        </w:rPr>
        <w:t>ed “raw data,' plot the CO 2 concentra</w:t>
      </w:r>
      <w:r w:rsidRPr="00070FD6">
        <w:rPr>
          <w:rFonts w:ascii="Times New Roman" w:hAnsi="Times New Roman" w:cs="Times New Roman"/>
          <w:sz w:val="24"/>
          <w:szCs w:val="24"/>
        </w:rPr>
        <w:t>tions for March during odd years and October during even years. Also, plot the data found in the worksheet titled “random'’</w:t>
      </w:r>
      <w:r>
        <w:rPr>
          <w:rFonts w:ascii="Times New Roman" w:hAnsi="Times New Roman" w:cs="Times New Roman"/>
          <w:sz w:val="24"/>
          <w:szCs w:val="24"/>
        </w:rPr>
        <w:t>.</w:t>
      </w: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01"/>
        <w:gridCol w:w="2208"/>
      </w:tblGrid>
      <w:tr w:rsidR="0055759C" w14:paraId="5BFBAB7F" w14:textId="77777777" w:rsidTr="00530EDB">
        <w:trPr>
          <w:trHeight w:val="290"/>
        </w:trPr>
        <w:tc>
          <w:tcPr>
            <w:tcW w:w="1901" w:type="dxa"/>
          </w:tcPr>
          <w:p w14:paraId="28A4D5F5" w14:textId="77777777" w:rsidR="00530EDB" w:rsidRDefault="0064606E">
            <w:pPr>
              <w:autoSpaceDE w:val="0"/>
              <w:autoSpaceDN w:val="0"/>
              <w:adjustRightInd w:val="0"/>
              <w:spacing w:after="0" w:line="240" w:lineRule="auto"/>
              <w:rPr>
                <w:rFonts w:ascii="Calibri" w:hAnsi="Calibri" w:cs="Calibri"/>
                <w:color w:val="000000"/>
              </w:rPr>
            </w:pPr>
            <w:r>
              <w:rPr>
                <w:rFonts w:ascii="Calibri" w:hAnsi="Calibri" w:cs="Calibri"/>
                <w:color w:val="000000"/>
              </w:rPr>
              <w:t>March (Odd Years)</w:t>
            </w:r>
          </w:p>
        </w:tc>
        <w:tc>
          <w:tcPr>
            <w:tcW w:w="2208" w:type="dxa"/>
          </w:tcPr>
          <w:p w14:paraId="56B0E986" w14:textId="77777777" w:rsidR="00530EDB" w:rsidRDefault="0064606E">
            <w:pPr>
              <w:autoSpaceDE w:val="0"/>
              <w:autoSpaceDN w:val="0"/>
              <w:adjustRightInd w:val="0"/>
              <w:spacing w:after="0" w:line="240" w:lineRule="auto"/>
              <w:rPr>
                <w:rFonts w:ascii="Calibri" w:hAnsi="Calibri" w:cs="Calibri"/>
                <w:color w:val="000000"/>
              </w:rPr>
            </w:pPr>
            <w:r>
              <w:rPr>
                <w:rFonts w:ascii="Calibri" w:hAnsi="Calibri" w:cs="Calibri"/>
                <w:color w:val="000000"/>
              </w:rPr>
              <w:t>October (Even Years)</w:t>
            </w:r>
          </w:p>
        </w:tc>
      </w:tr>
      <w:tr w:rsidR="0055759C" w14:paraId="1F5A4616" w14:textId="77777777" w:rsidTr="00530EDB">
        <w:trPr>
          <w:trHeight w:val="290"/>
        </w:trPr>
        <w:tc>
          <w:tcPr>
            <w:tcW w:w="1901" w:type="dxa"/>
          </w:tcPr>
          <w:p w14:paraId="60EEFD9A" w14:textId="77777777" w:rsidR="00530EDB" w:rsidRDefault="0064606E">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316.65</w:t>
            </w:r>
          </w:p>
        </w:tc>
        <w:tc>
          <w:tcPr>
            <w:tcW w:w="2208" w:type="dxa"/>
          </w:tcPr>
          <w:p w14:paraId="4B83EE50" w14:textId="77777777" w:rsidR="00530EDB" w:rsidRDefault="0064606E">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-99.99</w:t>
            </w:r>
          </w:p>
        </w:tc>
      </w:tr>
      <w:tr w:rsidR="0055759C" w14:paraId="0949B1AA" w14:textId="77777777" w:rsidTr="00530EDB">
        <w:trPr>
          <w:trHeight w:val="290"/>
        </w:trPr>
        <w:tc>
          <w:tcPr>
            <w:tcW w:w="1901" w:type="dxa"/>
          </w:tcPr>
          <w:p w14:paraId="653F775B" w14:textId="77777777" w:rsidR="00530EDB" w:rsidRDefault="0064606E">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318.54</w:t>
            </w:r>
          </w:p>
        </w:tc>
        <w:tc>
          <w:tcPr>
            <w:tcW w:w="2208" w:type="dxa"/>
          </w:tcPr>
          <w:p w14:paraId="4ED2D532" w14:textId="77777777" w:rsidR="00530EDB" w:rsidRDefault="0064606E">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313.83</w:t>
            </w:r>
          </w:p>
        </w:tc>
      </w:tr>
      <w:tr w:rsidR="0055759C" w14:paraId="61C2ECD2" w14:textId="77777777" w:rsidTr="00530EDB">
        <w:trPr>
          <w:trHeight w:val="290"/>
        </w:trPr>
        <w:tc>
          <w:tcPr>
            <w:tcW w:w="1901" w:type="dxa"/>
          </w:tcPr>
          <w:p w14:paraId="6B3179B5" w14:textId="77777777" w:rsidR="00530EDB" w:rsidRDefault="0064606E">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319.86</w:t>
            </w:r>
          </w:p>
        </w:tc>
        <w:tc>
          <w:tcPr>
            <w:tcW w:w="2208" w:type="dxa"/>
          </w:tcPr>
          <w:p w14:paraId="6417025F" w14:textId="77777777" w:rsidR="00530EDB" w:rsidRDefault="0064606E">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315.42</w:t>
            </w:r>
          </w:p>
        </w:tc>
      </w:tr>
      <w:tr w:rsidR="0055759C" w14:paraId="4936AA69" w14:textId="77777777" w:rsidTr="00530EDB">
        <w:trPr>
          <w:trHeight w:val="290"/>
        </w:trPr>
        <w:tc>
          <w:tcPr>
            <w:tcW w:w="1901" w:type="dxa"/>
          </w:tcPr>
          <w:p w14:paraId="0E042D3A" w14:textId="77777777" w:rsidR="00530EDB" w:rsidRDefault="0064606E">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320.89</w:t>
            </w:r>
          </w:p>
        </w:tc>
        <w:tc>
          <w:tcPr>
            <w:tcW w:w="2208" w:type="dxa"/>
          </w:tcPr>
          <w:p w14:paraId="5147C3FD" w14:textId="77777777" w:rsidR="00530EDB" w:rsidRDefault="0064606E">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316.87</w:t>
            </w:r>
          </w:p>
        </w:tc>
      </w:tr>
      <w:tr w:rsidR="0055759C" w14:paraId="2AB1BBBB" w14:textId="77777777" w:rsidTr="00530EDB">
        <w:trPr>
          <w:trHeight w:val="290"/>
        </w:trPr>
        <w:tc>
          <w:tcPr>
            <w:tcW w:w="1901" w:type="dxa"/>
          </w:tcPr>
          <w:p w14:paraId="51344E64" w14:textId="77777777" w:rsidR="00530EDB" w:rsidRDefault="0064606E">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323.04</w:t>
            </w:r>
          </w:p>
        </w:tc>
        <w:tc>
          <w:tcPr>
            <w:tcW w:w="2208" w:type="dxa"/>
          </w:tcPr>
          <w:p w14:paraId="5EB040C5" w14:textId="77777777" w:rsidR="00530EDB" w:rsidRDefault="0064606E">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318.1</w:t>
            </w:r>
          </w:p>
        </w:tc>
      </w:tr>
      <w:tr w:rsidR="0055759C" w14:paraId="1195055B" w14:textId="77777777" w:rsidTr="00530EDB">
        <w:trPr>
          <w:trHeight w:val="290"/>
        </w:trPr>
        <w:tc>
          <w:tcPr>
            <w:tcW w:w="1901" w:type="dxa"/>
          </w:tcPr>
          <w:p w14:paraId="7F7BB990" w14:textId="77777777" w:rsidR="00530EDB" w:rsidRDefault="0064606E">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325.64</w:t>
            </w:r>
          </w:p>
        </w:tc>
        <w:tc>
          <w:tcPr>
            <w:tcW w:w="2208" w:type="dxa"/>
          </w:tcPr>
          <w:p w14:paraId="488AD833" w14:textId="77777777" w:rsidR="00530EDB" w:rsidRDefault="0064606E">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320.25</w:t>
            </w:r>
          </w:p>
        </w:tc>
      </w:tr>
      <w:tr w:rsidR="0055759C" w14:paraId="19A823FE" w14:textId="77777777" w:rsidTr="00530EDB">
        <w:trPr>
          <w:trHeight w:val="290"/>
        </w:trPr>
        <w:tc>
          <w:tcPr>
            <w:tcW w:w="1901" w:type="dxa"/>
          </w:tcPr>
          <w:p w14:paraId="1CFB2BF5" w14:textId="77777777" w:rsidR="00530EDB" w:rsidRDefault="0064606E">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327.18</w:t>
            </w:r>
          </w:p>
        </w:tc>
        <w:tc>
          <w:tcPr>
            <w:tcW w:w="2208" w:type="dxa"/>
          </w:tcPr>
          <w:p w14:paraId="6AD21CCF" w14:textId="77777777" w:rsidR="00530EDB" w:rsidRDefault="0064606E">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323.07</w:t>
            </w:r>
          </w:p>
        </w:tc>
      </w:tr>
      <w:tr w:rsidR="0055759C" w14:paraId="7A979650" w14:textId="77777777" w:rsidTr="00530EDB">
        <w:trPr>
          <w:trHeight w:val="290"/>
        </w:trPr>
        <w:tc>
          <w:tcPr>
            <w:tcW w:w="1901" w:type="dxa"/>
          </w:tcPr>
          <w:p w14:paraId="6279853D" w14:textId="77777777" w:rsidR="00530EDB" w:rsidRDefault="0064606E">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330.3</w:t>
            </w:r>
          </w:p>
        </w:tc>
        <w:tc>
          <w:tcPr>
            <w:tcW w:w="2208" w:type="dxa"/>
          </w:tcPr>
          <w:p w14:paraId="6AF95750" w14:textId="77777777" w:rsidR="00530EDB" w:rsidRDefault="0064606E">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325.2</w:t>
            </w:r>
          </w:p>
        </w:tc>
      </w:tr>
      <w:tr w:rsidR="0055759C" w14:paraId="72AD796A" w14:textId="77777777" w:rsidTr="00530EDB">
        <w:trPr>
          <w:trHeight w:val="290"/>
        </w:trPr>
        <w:tc>
          <w:tcPr>
            <w:tcW w:w="1901" w:type="dxa"/>
          </w:tcPr>
          <w:p w14:paraId="246E7DD0" w14:textId="77777777" w:rsidR="00530EDB" w:rsidRDefault="0064606E">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332.04</w:t>
            </w:r>
          </w:p>
        </w:tc>
        <w:tc>
          <w:tcPr>
            <w:tcW w:w="2208" w:type="dxa"/>
          </w:tcPr>
          <w:p w14:paraId="3DDD6D0E" w14:textId="77777777" w:rsidR="00530EDB" w:rsidRDefault="0064606E">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327.37</w:t>
            </w:r>
          </w:p>
        </w:tc>
      </w:tr>
      <w:tr w:rsidR="0055759C" w14:paraId="6A9A9D04" w14:textId="77777777" w:rsidTr="00530EDB">
        <w:trPr>
          <w:trHeight w:val="290"/>
        </w:trPr>
        <w:tc>
          <w:tcPr>
            <w:tcW w:w="1901" w:type="dxa"/>
          </w:tcPr>
          <w:p w14:paraId="0417D4B8" w14:textId="77777777" w:rsidR="00530EDB" w:rsidRDefault="0064606E">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334.7</w:t>
            </w:r>
          </w:p>
        </w:tc>
        <w:tc>
          <w:tcPr>
            <w:tcW w:w="2208" w:type="dxa"/>
          </w:tcPr>
          <w:p w14:paraId="2148380A" w14:textId="77777777" w:rsidR="00530EDB" w:rsidRDefault="0064606E">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328.94</w:t>
            </w:r>
          </w:p>
        </w:tc>
      </w:tr>
      <w:tr w:rsidR="0055759C" w14:paraId="3432B39C" w14:textId="77777777" w:rsidTr="00530EDB">
        <w:trPr>
          <w:trHeight w:val="290"/>
        </w:trPr>
        <w:tc>
          <w:tcPr>
            <w:tcW w:w="1901" w:type="dxa"/>
          </w:tcPr>
          <w:p w14:paraId="488683EF" w14:textId="77777777" w:rsidR="00530EDB" w:rsidRDefault="0064606E">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337.96</w:t>
            </w:r>
          </w:p>
        </w:tc>
        <w:tc>
          <w:tcPr>
            <w:tcW w:w="2208" w:type="dxa"/>
          </w:tcPr>
          <w:p w14:paraId="6B804DB9" w14:textId="77777777" w:rsidR="00530EDB" w:rsidRDefault="0064606E">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332.54</w:t>
            </w:r>
          </w:p>
        </w:tc>
      </w:tr>
      <w:tr w:rsidR="0055759C" w14:paraId="12232CCA" w14:textId="77777777" w:rsidTr="00530EDB">
        <w:trPr>
          <w:trHeight w:val="290"/>
        </w:trPr>
        <w:tc>
          <w:tcPr>
            <w:tcW w:w="1901" w:type="dxa"/>
          </w:tcPr>
          <w:p w14:paraId="182135D3" w14:textId="77777777" w:rsidR="00530EDB" w:rsidRDefault="0064606E">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341.38</w:t>
            </w:r>
          </w:p>
        </w:tc>
        <w:tc>
          <w:tcPr>
            <w:tcW w:w="2208" w:type="dxa"/>
          </w:tcPr>
          <w:p w14:paraId="4D1AA470" w14:textId="77777777" w:rsidR="00530EDB" w:rsidRDefault="0064606E">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336.01</w:t>
            </w:r>
          </w:p>
        </w:tc>
      </w:tr>
      <w:tr w:rsidR="0055759C" w14:paraId="4BFB09E0" w14:textId="77777777" w:rsidTr="00530EDB">
        <w:trPr>
          <w:trHeight w:val="290"/>
        </w:trPr>
        <w:tc>
          <w:tcPr>
            <w:tcW w:w="1901" w:type="dxa"/>
          </w:tcPr>
          <w:p w14:paraId="6A79FB86" w14:textId="77777777" w:rsidR="00530EDB" w:rsidRDefault="0064606E">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343.1</w:t>
            </w:r>
          </w:p>
        </w:tc>
        <w:tc>
          <w:tcPr>
            <w:tcW w:w="2208" w:type="dxa"/>
          </w:tcPr>
          <w:p w14:paraId="64B34215" w14:textId="77777777" w:rsidR="00530EDB" w:rsidRDefault="0064606E">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337.86</w:t>
            </w:r>
          </w:p>
        </w:tc>
      </w:tr>
      <w:tr w:rsidR="0055759C" w14:paraId="752A7759" w14:textId="77777777" w:rsidTr="00530EDB">
        <w:trPr>
          <w:trHeight w:val="290"/>
        </w:trPr>
        <w:tc>
          <w:tcPr>
            <w:tcW w:w="1901" w:type="dxa"/>
          </w:tcPr>
          <w:p w14:paraId="78B6C5F1" w14:textId="77777777" w:rsidR="00530EDB" w:rsidRDefault="0064606E">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347.43</w:t>
            </w:r>
          </w:p>
        </w:tc>
        <w:tc>
          <w:tcPr>
            <w:tcW w:w="2208" w:type="dxa"/>
          </w:tcPr>
          <w:p w14:paraId="16D49A27" w14:textId="77777777" w:rsidR="00530EDB" w:rsidRDefault="0064606E">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341.35</w:t>
            </w:r>
          </w:p>
        </w:tc>
      </w:tr>
      <w:tr w:rsidR="0055759C" w14:paraId="0825069C" w14:textId="77777777" w:rsidTr="00530EDB">
        <w:trPr>
          <w:trHeight w:val="290"/>
        </w:trPr>
        <w:tc>
          <w:tcPr>
            <w:tcW w:w="1901" w:type="dxa"/>
          </w:tcPr>
          <w:p w14:paraId="79317F79" w14:textId="77777777" w:rsidR="00530EDB" w:rsidRDefault="0064606E">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349.42</w:t>
            </w:r>
          </w:p>
        </w:tc>
        <w:tc>
          <w:tcPr>
            <w:tcW w:w="2208" w:type="dxa"/>
          </w:tcPr>
          <w:p w14:paraId="7AF445C1" w14:textId="77777777" w:rsidR="00530EDB" w:rsidRDefault="0064606E">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344.17</w:t>
            </w:r>
          </w:p>
        </w:tc>
      </w:tr>
      <w:tr w:rsidR="0055759C" w14:paraId="01CDB938" w14:textId="77777777" w:rsidTr="00530EDB">
        <w:trPr>
          <w:trHeight w:val="290"/>
        </w:trPr>
        <w:tc>
          <w:tcPr>
            <w:tcW w:w="1901" w:type="dxa"/>
          </w:tcPr>
          <w:p w14:paraId="0F7B4E24" w14:textId="77777777" w:rsidR="00530EDB" w:rsidRDefault="0064606E">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353.68</w:t>
            </w:r>
          </w:p>
        </w:tc>
        <w:tc>
          <w:tcPr>
            <w:tcW w:w="2208" w:type="dxa"/>
          </w:tcPr>
          <w:p w14:paraId="087168CA" w14:textId="77777777" w:rsidR="00530EDB" w:rsidRDefault="0064606E">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348.88</w:t>
            </w:r>
          </w:p>
        </w:tc>
      </w:tr>
    </w:tbl>
    <w:p w14:paraId="4C4756C9" w14:textId="77777777" w:rsidR="00AD2415" w:rsidRDefault="00AD2415" w:rsidP="003401F3">
      <w:pPr>
        <w:spacing w:line="480" w:lineRule="auto"/>
        <w:rPr>
          <w:rFonts w:ascii="Times New Roman" w:hAnsi="Times New Roman" w:cs="Times New Roman"/>
          <w:sz w:val="24"/>
          <w:szCs w:val="24"/>
        </w:rPr>
      </w:pPr>
    </w:p>
    <w:p w14:paraId="67D934C3" w14:textId="77777777" w:rsidR="00084B67" w:rsidRDefault="0064606E" w:rsidP="003401F3">
      <w:pPr>
        <w:spacing w:line="480" w:lineRule="auto"/>
        <w:rPr>
          <w:rFonts w:ascii="Times New Roman" w:hAnsi="Times New Roman" w:cs="Times New Roman"/>
          <w:sz w:val="24"/>
          <w:szCs w:val="24"/>
        </w:rPr>
      </w:pPr>
      <w:r>
        <w:rPr>
          <w:noProof/>
        </w:rPr>
        <w:drawing>
          <wp:inline distT="0" distB="0" distL="0" distR="0" wp14:anchorId="4686243A" wp14:editId="23288F67">
            <wp:extent cx="4581525" cy="2790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532701" name=""/>
                    <pic:cNvPicPr/>
                  </pic:nvPicPr>
                  <pic:blipFill>
                    <a:blip r:embed="rId5"/>
                    <a:stretch>
                      <a:fillRect/>
                    </a:stretch>
                  </pic:blipFill>
                  <pic:spPr>
                    <a:xfrm>
                      <a:off x="0" y="0"/>
                      <a:ext cx="4581525" cy="2790825"/>
                    </a:xfrm>
                    <a:prstGeom prst="rect">
                      <a:avLst/>
                    </a:prstGeom>
                  </pic:spPr>
                </pic:pic>
              </a:graphicData>
            </a:graphic>
          </wp:inline>
        </w:drawing>
      </w:r>
    </w:p>
    <w:p w14:paraId="12CA0239" w14:textId="77777777" w:rsidR="00437DCB" w:rsidRDefault="00437DCB" w:rsidP="003401F3">
      <w:pPr>
        <w:spacing w:line="480" w:lineRule="auto"/>
        <w:rPr>
          <w:rFonts w:ascii="Times New Roman" w:hAnsi="Times New Roman" w:cs="Times New Roman"/>
          <w:sz w:val="24"/>
          <w:szCs w:val="24"/>
        </w:rPr>
      </w:pPr>
    </w:p>
    <w:p w14:paraId="6AC3EEF7" w14:textId="77777777" w:rsidR="00437DCB" w:rsidRDefault="00437DCB" w:rsidP="003401F3">
      <w:pPr>
        <w:spacing w:line="480" w:lineRule="auto"/>
        <w:rPr>
          <w:rFonts w:ascii="Times New Roman" w:hAnsi="Times New Roman" w:cs="Times New Roman"/>
          <w:sz w:val="24"/>
          <w:szCs w:val="24"/>
        </w:rPr>
      </w:pP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5"/>
        <w:gridCol w:w="977"/>
      </w:tblGrid>
      <w:tr w:rsidR="0055759C" w14:paraId="32F843BB" w14:textId="77777777" w:rsidTr="00437DCB">
        <w:trPr>
          <w:trHeight w:val="348"/>
        </w:trPr>
        <w:tc>
          <w:tcPr>
            <w:tcW w:w="1625" w:type="dxa"/>
          </w:tcPr>
          <w:p w14:paraId="79B364A6" w14:textId="77777777" w:rsidR="00437DCB" w:rsidRDefault="0064606E">
            <w:pPr>
              <w:autoSpaceDE w:val="0"/>
              <w:autoSpaceDN w:val="0"/>
              <w:adjustRightInd w:val="0"/>
              <w:spacing w:after="0" w:line="240" w:lineRule="auto"/>
              <w:jc w:val="right"/>
              <w:rPr>
                <w:rFonts w:ascii="Arial" w:hAnsi="Arial" w:cs="Arial"/>
                <w:color w:val="000000"/>
                <w:sz w:val="28"/>
                <w:szCs w:val="28"/>
              </w:rPr>
            </w:pPr>
            <w:r>
              <w:rPr>
                <w:rFonts w:ascii="Arial" w:hAnsi="Arial" w:cs="Arial"/>
                <w:color w:val="000000"/>
                <w:sz w:val="28"/>
                <w:szCs w:val="28"/>
              </w:rPr>
              <w:t>Oct-00</w:t>
            </w:r>
          </w:p>
        </w:tc>
        <w:tc>
          <w:tcPr>
            <w:tcW w:w="977" w:type="dxa"/>
          </w:tcPr>
          <w:p w14:paraId="72293C39" w14:textId="77777777" w:rsidR="00437DCB" w:rsidRDefault="0064606E">
            <w:pPr>
              <w:autoSpaceDE w:val="0"/>
              <w:autoSpaceDN w:val="0"/>
              <w:adjustRightInd w:val="0"/>
              <w:spacing w:after="0" w:line="240" w:lineRule="auto"/>
              <w:jc w:val="right"/>
              <w:rPr>
                <w:rFonts w:ascii="Arial" w:hAnsi="Arial" w:cs="Arial"/>
                <w:color w:val="000000"/>
                <w:sz w:val="28"/>
                <w:szCs w:val="28"/>
              </w:rPr>
            </w:pPr>
            <w:r>
              <w:rPr>
                <w:rFonts w:ascii="Arial" w:hAnsi="Arial" w:cs="Arial"/>
                <w:color w:val="000000"/>
                <w:sz w:val="28"/>
                <w:szCs w:val="28"/>
              </w:rPr>
              <w:t>366.7</w:t>
            </w:r>
          </w:p>
        </w:tc>
      </w:tr>
      <w:tr w:rsidR="0055759C" w14:paraId="08EE2C49" w14:textId="77777777" w:rsidTr="00437DCB">
        <w:trPr>
          <w:trHeight w:val="348"/>
        </w:trPr>
        <w:tc>
          <w:tcPr>
            <w:tcW w:w="1625" w:type="dxa"/>
          </w:tcPr>
          <w:p w14:paraId="794B1B7F" w14:textId="77777777" w:rsidR="00437DCB" w:rsidRDefault="0064606E">
            <w:pPr>
              <w:autoSpaceDE w:val="0"/>
              <w:autoSpaceDN w:val="0"/>
              <w:adjustRightInd w:val="0"/>
              <w:spacing w:after="0" w:line="240" w:lineRule="auto"/>
              <w:jc w:val="right"/>
              <w:rPr>
                <w:rFonts w:ascii="Arial" w:hAnsi="Arial" w:cs="Arial"/>
                <w:color w:val="000000"/>
                <w:sz w:val="28"/>
                <w:szCs w:val="28"/>
              </w:rPr>
            </w:pPr>
            <w:r>
              <w:rPr>
                <w:rFonts w:ascii="Arial" w:hAnsi="Arial" w:cs="Arial"/>
                <w:color w:val="000000"/>
                <w:sz w:val="28"/>
                <w:szCs w:val="28"/>
              </w:rPr>
              <w:t>Nov-02</w:t>
            </w:r>
          </w:p>
        </w:tc>
        <w:tc>
          <w:tcPr>
            <w:tcW w:w="977" w:type="dxa"/>
          </w:tcPr>
          <w:p w14:paraId="516ACAAD" w14:textId="77777777" w:rsidR="00437DCB" w:rsidRDefault="0064606E">
            <w:pPr>
              <w:autoSpaceDE w:val="0"/>
              <w:autoSpaceDN w:val="0"/>
              <w:adjustRightInd w:val="0"/>
              <w:spacing w:after="0" w:line="240" w:lineRule="auto"/>
              <w:jc w:val="right"/>
              <w:rPr>
                <w:rFonts w:ascii="Arial" w:hAnsi="Arial" w:cs="Arial"/>
                <w:color w:val="000000"/>
                <w:sz w:val="28"/>
                <w:szCs w:val="28"/>
              </w:rPr>
            </w:pPr>
            <w:r>
              <w:rPr>
                <w:rFonts w:ascii="Arial" w:hAnsi="Arial" w:cs="Arial"/>
                <w:color w:val="000000"/>
                <w:sz w:val="28"/>
                <w:szCs w:val="28"/>
              </w:rPr>
              <w:t>372.1</w:t>
            </w:r>
          </w:p>
        </w:tc>
      </w:tr>
      <w:tr w:rsidR="0055759C" w14:paraId="79FC90C4" w14:textId="77777777" w:rsidTr="00437DCB">
        <w:trPr>
          <w:trHeight w:val="348"/>
        </w:trPr>
        <w:tc>
          <w:tcPr>
            <w:tcW w:w="1625" w:type="dxa"/>
          </w:tcPr>
          <w:p w14:paraId="3425B367" w14:textId="77777777" w:rsidR="00437DCB" w:rsidRDefault="0064606E">
            <w:pPr>
              <w:autoSpaceDE w:val="0"/>
              <w:autoSpaceDN w:val="0"/>
              <w:adjustRightInd w:val="0"/>
              <w:spacing w:after="0" w:line="240" w:lineRule="auto"/>
              <w:jc w:val="right"/>
              <w:rPr>
                <w:rFonts w:ascii="Arial" w:hAnsi="Arial" w:cs="Arial"/>
                <w:color w:val="000000"/>
                <w:sz w:val="28"/>
                <w:szCs w:val="28"/>
              </w:rPr>
            </w:pPr>
            <w:r>
              <w:rPr>
                <w:rFonts w:ascii="Arial" w:hAnsi="Arial" w:cs="Arial"/>
                <w:color w:val="000000"/>
                <w:sz w:val="28"/>
                <w:szCs w:val="28"/>
              </w:rPr>
              <w:t>Sep-03</w:t>
            </w:r>
          </w:p>
        </w:tc>
        <w:tc>
          <w:tcPr>
            <w:tcW w:w="977" w:type="dxa"/>
          </w:tcPr>
          <w:p w14:paraId="256049D1" w14:textId="77777777" w:rsidR="00437DCB" w:rsidRDefault="0064606E">
            <w:pPr>
              <w:autoSpaceDE w:val="0"/>
              <w:autoSpaceDN w:val="0"/>
              <w:adjustRightInd w:val="0"/>
              <w:spacing w:after="0" w:line="240" w:lineRule="auto"/>
              <w:jc w:val="right"/>
              <w:rPr>
                <w:rFonts w:ascii="Arial" w:hAnsi="Arial" w:cs="Arial"/>
                <w:color w:val="000000"/>
                <w:sz w:val="28"/>
                <w:szCs w:val="28"/>
              </w:rPr>
            </w:pPr>
            <w:r>
              <w:rPr>
                <w:rFonts w:ascii="Arial" w:hAnsi="Arial" w:cs="Arial"/>
                <w:color w:val="000000"/>
                <w:sz w:val="28"/>
                <w:szCs w:val="28"/>
              </w:rPr>
              <w:t>373</w:t>
            </w:r>
          </w:p>
        </w:tc>
      </w:tr>
      <w:tr w:rsidR="0055759C" w14:paraId="037AE8B9" w14:textId="77777777" w:rsidTr="00437DCB">
        <w:trPr>
          <w:trHeight w:val="348"/>
        </w:trPr>
        <w:tc>
          <w:tcPr>
            <w:tcW w:w="1625" w:type="dxa"/>
          </w:tcPr>
          <w:p w14:paraId="694AB818" w14:textId="77777777" w:rsidR="00437DCB" w:rsidRDefault="0064606E">
            <w:pPr>
              <w:autoSpaceDE w:val="0"/>
              <w:autoSpaceDN w:val="0"/>
              <w:adjustRightInd w:val="0"/>
              <w:spacing w:after="0" w:line="240" w:lineRule="auto"/>
              <w:jc w:val="right"/>
              <w:rPr>
                <w:rFonts w:ascii="Arial" w:hAnsi="Arial" w:cs="Arial"/>
                <w:color w:val="000000"/>
                <w:sz w:val="28"/>
                <w:szCs w:val="28"/>
              </w:rPr>
            </w:pPr>
            <w:r>
              <w:rPr>
                <w:rFonts w:ascii="Arial" w:hAnsi="Arial" w:cs="Arial"/>
                <w:color w:val="000000"/>
                <w:sz w:val="28"/>
                <w:szCs w:val="28"/>
              </w:rPr>
              <w:t>May-04</w:t>
            </w:r>
          </w:p>
        </w:tc>
        <w:tc>
          <w:tcPr>
            <w:tcW w:w="977" w:type="dxa"/>
          </w:tcPr>
          <w:p w14:paraId="72856B86" w14:textId="77777777" w:rsidR="00437DCB" w:rsidRDefault="0064606E">
            <w:pPr>
              <w:autoSpaceDE w:val="0"/>
              <w:autoSpaceDN w:val="0"/>
              <w:adjustRightInd w:val="0"/>
              <w:spacing w:after="0" w:line="240" w:lineRule="auto"/>
              <w:jc w:val="right"/>
              <w:rPr>
                <w:rFonts w:ascii="Arial" w:hAnsi="Arial" w:cs="Arial"/>
                <w:color w:val="000000"/>
                <w:sz w:val="28"/>
                <w:szCs w:val="28"/>
              </w:rPr>
            </w:pPr>
            <w:r>
              <w:rPr>
                <w:rFonts w:ascii="Arial" w:hAnsi="Arial" w:cs="Arial"/>
                <w:color w:val="000000"/>
                <w:sz w:val="28"/>
                <w:szCs w:val="28"/>
              </w:rPr>
              <w:t>380.6</w:t>
            </w:r>
          </w:p>
        </w:tc>
      </w:tr>
      <w:tr w:rsidR="0055759C" w14:paraId="0284B496" w14:textId="77777777" w:rsidTr="00437DCB">
        <w:trPr>
          <w:trHeight w:val="348"/>
        </w:trPr>
        <w:tc>
          <w:tcPr>
            <w:tcW w:w="1625" w:type="dxa"/>
          </w:tcPr>
          <w:p w14:paraId="1D3EAA32" w14:textId="77777777" w:rsidR="00437DCB" w:rsidRDefault="0064606E">
            <w:pPr>
              <w:autoSpaceDE w:val="0"/>
              <w:autoSpaceDN w:val="0"/>
              <w:adjustRightInd w:val="0"/>
              <w:spacing w:after="0" w:line="240" w:lineRule="auto"/>
              <w:jc w:val="right"/>
              <w:rPr>
                <w:rFonts w:ascii="Arial" w:hAnsi="Arial" w:cs="Arial"/>
                <w:color w:val="000000"/>
                <w:sz w:val="28"/>
                <w:szCs w:val="28"/>
              </w:rPr>
            </w:pPr>
            <w:r>
              <w:rPr>
                <w:rFonts w:ascii="Arial" w:hAnsi="Arial" w:cs="Arial"/>
                <w:color w:val="000000"/>
                <w:sz w:val="28"/>
                <w:szCs w:val="28"/>
              </w:rPr>
              <w:t>Feb-05</w:t>
            </w:r>
          </w:p>
        </w:tc>
        <w:tc>
          <w:tcPr>
            <w:tcW w:w="977" w:type="dxa"/>
          </w:tcPr>
          <w:p w14:paraId="0814015B" w14:textId="77777777" w:rsidR="00437DCB" w:rsidRDefault="0064606E">
            <w:pPr>
              <w:autoSpaceDE w:val="0"/>
              <w:autoSpaceDN w:val="0"/>
              <w:adjustRightInd w:val="0"/>
              <w:spacing w:after="0" w:line="240" w:lineRule="auto"/>
              <w:jc w:val="right"/>
              <w:rPr>
                <w:rFonts w:ascii="Arial" w:hAnsi="Arial" w:cs="Arial"/>
                <w:color w:val="000000"/>
                <w:sz w:val="28"/>
                <w:szCs w:val="28"/>
              </w:rPr>
            </w:pPr>
            <w:r>
              <w:rPr>
                <w:rFonts w:ascii="Arial" w:hAnsi="Arial" w:cs="Arial"/>
                <w:color w:val="000000"/>
                <w:sz w:val="28"/>
                <w:szCs w:val="28"/>
              </w:rPr>
              <w:t>379.7</w:t>
            </w:r>
          </w:p>
        </w:tc>
      </w:tr>
      <w:tr w:rsidR="0055759C" w14:paraId="231F3F1F" w14:textId="77777777" w:rsidTr="00437DCB">
        <w:trPr>
          <w:trHeight w:val="348"/>
        </w:trPr>
        <w:tc>
          <w:tcPr>
            <w:tcW w:w="1625" w:type="dxa"/>
          </w:tcPr>
          <w:p w14:paraId="38109EA2" w14:textId="77777777" w:rsidR="00437DCB" w:rsidRDefault="0064606E">
            <w:pPr>
              <w:autoSpaceDE w:val="0"/>
              <w:autoSpaceDN w:val="0"/>
              <w:adjustRightInd w:val="0"/>
              <w:spacing w:after="0" w:line="240" w:lineRule="auto"/>
              <w:jc w:val="right"/>
              <w:rPr>
                <w:rFonts w:ascii="Arial" w:hAnsi="Arial" w:cs="Arial"/>
                <w:color w:val="000000"/>
                <w:sz w:val="28"/>
                <w:szCs w:val="28"/>
              </w:rPr>
            </w:pPr>
            <w:r>
              <w:rPr>
                <w:rFonts w:ascii="Arial" w:hAnsi="Arial" w:cs="Arial"/>
                <w:color w:val="000000"/>
                <w:sz w:val="28"/>
                <w:szCs w:val="28"/>
              </w:rPr>
              <w:t>Sep-05</w:t>
            </w:r>
          </w:p>
        </w:tc>
        <w:tc>
          <w:tcPr>
            <w:tcW w:w="977" w:type="dxa"/>
          </w:tcPr>
          <w:p w14:paraId="70A272E9" w14:textId="77777777" w:rsidR="00437DCB" w:rsidRDefault="0064606E">
            <w:pPr>
              <w:autoSpaceDE w:val="0"/>
              <w:autoSpaceDN w:val="0"/>
              <w:adjustRightInd w:val="0"/>
              <w:spacing w:after="0" w:line="240" w:lineRule="auto"/>
              <w:jc w:val="right"/>
              <w:rPr>
                <w:rFonts w:ascii="Arial" w:hAnsi="Arial" w:cs="Arial"/>
                <w:color w:val="000000"/>
                <w:sz w:val="28"/>
                <w:szCs w:val="28"/>
              </w:rPr>
            </w:pPr>
            <w:r>
              <w:rPr>
                <w:rFonts w:ascii="Arial" w:hAnsi="Arial" w:cs="Arial"/>
                <w:color w:val="000000"/>
                <w:sz w:val="28"/>
                <w:szCs w:val="28"/>
              </w:rPr>
              <w:t>376.4</w:t>
            </w:r>
          </w:p>
        </w:tc>
      </w:tr>
      <w:tr w:rsidR="0055759C" w14:paraId="4CC1FAED" w14:textId="77777777" w:rsidTr="00437DCB">
        <w:trPr>
          <w:trHeight w:val="348"/>
        </w:trPr>
        <w:tc>
          <w:tcPr>
            <w:tcW w:w="1625" w:type="dxa"/>
          </w:tcPr>
          <w:p w14:paraId="00C54016" w14:textId="77777777" w:rsidR="00437DCB" w:rsidRDefault="0064606E">
            <w:pPr>
              <w:autoSpaceDE w:val="0"/>
              <w:autoSpaceDN w:val="0"/>
              <w:adjustRightInd w:val="0"/>
              <w:spacing w:after="0" w:line="240" w:lineRule="auto"/>
              <w:jc w:val="right"/>
              <w:rPr>
                <w:rFonts w:ascii="Arial" w:hAnsi="Arial" w:cs="Arial"/>
                <w:color w:val="000000"/>
                <w:sz w:val="28"/>
                <w:szCs w:val="28"/>
              </w:rPr>
            </w:pPr>
            <w:r>
              <w:rPr>
                <w:rFonts w:ascii="Arial" w:hAnsi="Arial" w:cs="Arial"/>
                <w:color w:val="000000"/>
                <w:sz w:val="28"/>
                <w:szCs w:val="28"/>
              </w:rPr>
              <w:t>May-06</w:t>
            </w:r>
          </w:p>
        </w:tc>
        <w:tc>
          <w:tcPr>
            <w:tcW w:w="977" w:type="dxa"/>
          </w:tcPr>
          <w:p w14:paraId="2A384BD5" w14:textId="77777777" w:rsidR="00437DCB" w:rsidRDefault="0064606E">
            <w:pPr>
              <w:autoSpaceDE w:val="0"/>
              <w:autoSpaceDN w:val="0"/>
              <w:adjustRightInd w:val="0"/>
              <w:spacing w:after="0" w:line="240" w:lineRule="auto"/>
              <w:jc w:val="right"/>
              <w:rPr>
                <w:rFonts w:ascii="Arial" w:hAnsi="Arial" w:cs="Arial"/>
                <w:color w:val="000000"/>
                <w:sz w:val="28"/>
                <w:szCs w:val="28"/>
              </w:rPr>
            </w:pPr>
            <w:r>
              <w:rPr>
                <w:rFonts w:ascii="Arial" w:hAnsi="Arial" w:cs="Arial"/>
                <w:color w:val="000000"/>
                <w:sz w:val="28"/>
                <w:szCs w:val="28"/>
              </w:rPr>
              <w:t>385</w:t>
            </w:r>
          </w:p>
        </w:tc>
      </w:tr>
      <w:tr w:rsidR="0055759C" w14:paraId="09AB45D6" w14:textId="77777777" w:rsidTr="00437DCB">
        <w:trPr>
          <w:trHeight w:val="348"/>
        </w:trPr>
        <w:tc>
          <w:tcPr>
            <w:tcW w:w="1625" w:type="dxa"/>
          </w:tcPr>
          <w:p w14:paraId="48C4458E" w14:textId="77777777" w:rsidR="00437DCB" w:rsidRDefault="0064606E">
            <w:pPr>
              <w:autoSpaceDE w:val="0"/>
              <w:autoSpaceDN w:val="0"/>
              <w:adjustRightInd w:val="0"/>
              <w:spacing w:after="0" w:line="240" w:lineRule="auto"/>
              <w:jc w:val="right"/>
              <w:rPr>
                <w:rFonts w:ascii="Arial" w:hAnsi="Arial" w:cs="Arial"/>
                <w:color w:val="000000"/>
                <w:sz w:val="28"/>
                <w:szCs w:val="28"/>
              </w:rPr>
            </w:pPr>
            <w:r>
              <w:rPr>
                <w:rFonts w:ascii="Arial" w:hAnsi="Arial" w:cs="Arial"/>
                <w:color w:val="000000"/>
                <w:sz w:val="28"/>
                <w:szCs w:val="28"/>
              </w:rPr>
              <w:t>Jan-07</w:t>
            </w:r>
          </w:p>
        </w:tc>
        <w:tc>
          <w:tcPr>
            <w:tcW w:w="977" w:type="dxa"/>
          </w:tcPr>
          <w:p w14:paraId="2CAD2683" w14:textId="77777777" w:rsidR="00437DCB" w:rsidRDefault="0064606E">
            <w:pPr>
              <w:autoSpaceDE w:val="0"/>
              <w:autoSpaceDN w:val="0"/>
              <w:adjustRightInd w:val="0"/>
              <w:spacing w:after="0" w:line="240" w:lineRule="auto"/>
              <w:jc w:val="right"/>
              <w:rPr>
                <w:rFonts w:ascii="Arial" w:hAnsi="Arial" w:cs="Arial"/>
                <w:color w:val="000000"/>
                <w:sz w:val="28"/>
                <w:szCs w:val="28"/>
              </w:rPr>
            </w:pPr>
            <w:r>
              <w:rPr>
                <w:rFonts w:ascii="Arial" w:hAnsi="Arial" w:cs="Arial"/>
                <w:color w:val="000000"/>
                <w:sz w:val="28"/>
                <w:szCs w:val="28"/>
              </w:rPr>
              <w:t>382.5</w:t>
            </w:r>
          </w:p>
        </w:tc>
      </w:tr>
      <w:tr w:rsidR="0055759C" w14:paraId="673E9104" w14:textId="77777777" w:rsidTr="00437DCB">
        <w:trPr>
          <w:trHeight w:val="348"/>
        </w:trPr>
        <w:tc>
          <w:tcPr>
            <w:tcW w:w="1625" w:type="dxa"/>
          </w:tcPr>
          <w:p w14:paraId="0AA2D8D8" w14:textId="77777777" w:rsidR="00437DCB" w:rsidRDefault="0064606E">
            <w:pPr>
              <w:autoSpaceDE w:val="0"/>
              <w:autoSpaceDN w:val="0"/>
              <w:adjustRightInd w:val="0"/>
              <w:spacing w:after="0" w:line="240" w:lineRule="auto"/>
              <w:jc w:val="right"/>
              <w:rPr>
                <w:rFonts w:ascii="Arial" w:hAnsi="Arial" w:cs="Arial"/>
                <w:color w:val="000000"/>
                <w:sz w:val="28"/>
                <w:szCs w:val="28"/>
              </w:rPr>
            </w:pPr>
            <w:r>
              <w:rPr>
                <w:rFonts w:ascii="Arial" w:hAnsi="Arial" w:cs="Arial"/>
                <w:color w:val="000000"/>
                <w:sz w:val="28"/>
                <w:szCs w:val="28"/>
              </w:rPr>
              <w:t>Aug-07</w:t>
            </w:r>
          </w:p>
        </w:tc>
        <w:tc>
          <w:tcPr>
            <w:tcW w:w="977" w:type="dxa"/>
          </w:tcPr>
          <w:p w14:paraId="24658F7E" w14:textId="77777777" w:rsidR="00437DCB" w:rsidRDefault="0064606E">
            <w:pPr>
              <w:autoSpaceDE w:val="0"/>
              <w:autoSpaceDN w:val="0"/>
              <w:adjustRightInd w:val="0"/>
              <w:spacing w:after="0" w:line="240" w:lineRule="auto"/>
              <w:jc w:val="right"/>
              <w:rPr>
                <w:rFonts w:ascii="Arial" w:hAnsi="Arial" w:cs="Arial"/>
                <w:color w:val="000000"/>
                <w:sz w:val="28"/>
                <w:szCs w:val="28"/>
              </w:rPr>
            </w:pPr>
            <w:r>
              <w:rPr>
                <w:rFonts w:ascii="Arial" w:hAnsi="Arial" w:cs="Arial"/>
                <w:color w:val="000000"/>
                <w:sz w:val="28"/>
                <w:szCs w:val="28"/>
              </w:rPr>
              <w:t>381.8</w:t>
            </w:r>
          </w:p>
        </w:tc>
      </w:tr>
      <w:tr w:rsidR="0055759C" w14:paraId="03788C94" w14:textId="77777777" w:rsidTr="00437DCB">
        <w:trPr>
          <w:trHeight w:val="348"/>
        </w:trPr>
        <w:tc>
          <w:tcPr>
            <w:tcW w:w="1625" w:type="dxa"/>
          </w:tcPr>
          <w:p w14:paraId="664E21CA" w14:textId="77777777" w:rsidR="00437DCB" w:rsidRDefault="0064606E">
            <w:pPr>
              <w:autoSpaceDE w:val="0"/>
              <w:autoSpaceDN w:val="0"/>
              <w:adjustRightInd w:val="0"/>
              <w:spacing w:after="0" w:line="240" w:lineRule="auto"/>
              <w:jc w:val="right"/>
              <w:rPr>
                <w:rFonts w:ascii="Arial" w:hAnsi="Arial" w:cs="Arial"/>
                <w:color w:val="000000"/>
                <w:sz w:val="28"/>
                <w:szCs w:val="28"/>
              </w:rPr>
            </w:pPr>
            <w:r>
              <w:rPr>
                <w:rFonts w:ascii="Arial" w:hAnsi="Arial" w:cs="Arial"/>
                <w:color w:val="000000"/>
                <w:sz w:val="28"/>
                <w:szCs w:val="28"/>
              </w:rPr>
              <w:t>Mar-08</w:t>
            </w:r>
          </w:p>
        </w:tc>
        <w:tc>
          <w:tcPr>
            <w:tcW w:w="977" w:type="dxa"/>
          </w:tcPr>
          <w:p w14:paraId="5E732C54" w14:textId="77777777" w:rsidR="00437DCB" w:rsidRDefault="0064606E">
            <w:pPr>
              <w:autoSpaceDE w:val="0"/>
              <w:autoSpaceDN w:val="0"/>
              <w:adjustRightInd w:val="0"/>
              <w:spacing w:after="0" w:line="240" w:lineRule="auto"/>
              <w:jc w:val="right"/>
              <w:rPr>
                <w:rFonts w:ascii="Arial" w:hAnsi="Arial" w:cs="Arial"/>
                <w:color w:val="000000"/>
                <w:sz w:val="28"/>
                <w:szCs w:val="28"/>
              </w:rPr>
            </w:pPr>
            <w:r>
              <w:rPr>
                <w:rFonts w:ascii="Arial" w:hAnsi="Arial" w:cs="Arial"/>
                <w:color w:val="000000"/>
                <w:sz w:val="28"/>
                <w:szCs w:val="28"/>
              </w:rPr>
              <w:t>385.9</w:t>
            </w:r>
          </w:p>
        </w:tc>
      </w:tr>
      <w:tr w:rsidR="0055759C" w14:paraId="195E2892" w14:textId="77777777" w:rsidTr="00437DCB">
        <w:trPr>
          <w:trHeight w:val="348"/>
        </w:trPr>
        <w:tc>
          <w:tcPr>
            <w:tcW w:w="1625" w:type="dxa"/>
          </w:tcPr>
          <w:p w14:paraId="42B5B91F" w14:textId="77777777" w:rsidR="00437DCB" w:rsidRDefault="0064606E">
            <w:pPr>
              <w:autoSpaceDE w:val="0"/>
              <w:autoSpaceDN w:val="0"/>
              <w:adjustRightInd w:val="0"/>
              <w:spacing w:after="0" w:line="240" w:lineRule="auto"/>
              <w:jc w:val="right"/>
              <w:rPr>
                <w:rFonts w:ascii="Arial" w:hAnsi="Arial" w:cs="Arial"/>
                <w:color w:val="000000"/>
                <w:sz w:val="28"/>
                <w:szCs w:val="28"/>
              </w:rPr>
            </w:pPr>
            <w:r>
              <w:rPr>
                <w:rFonts w:ascii="Arial" w:hAnsi="Arial" w:cs="Arial"/>
                <w:color w:val="000000"/>
                <w:sz w:val="28"/>
                <w:szCs w:val="28"/>
              </w:rPr>
              <w:t>Jun-09</w:t>
            </w:r>
          </w:p>
        </w:tc>
        <w:tc>
          <w:tcPr>
            <w:tcW w:w="977" w:type="dxa"/>
          </w:tcPr>
          <w:p w14:paraId="508BAC4F" w14:textId="77777777" w:rsidR="00437DCB" w:rsidRDefault="0064606E">
            <w:pPr>
              <w:autoSpaceDE w:val="0"/>
              <w:autoSpaceDN w:val="0"/>
              <w:adjustRightInd w:val="0"/>
              <w:spacing w:after="0" w:line="240" w:lineRule="auto"/>
              <w:jc w:val="right"/>
              <w:rPr>
                <w:rFonts w:ascii="Arial" w:hAnsi="Arial" w:cs="Arial"/>
                <w:color w:val="000000"/>
                <w:sz w:val="28"/>
                <w:szCs w:val="28"/>
              </w:rPr>
            </w:pPr>
            <w:r>
              <w:rPr>
                <w:rFonts w:ascii="Arial" w:hAnsi="Arial" w:cs="Arial"/>
                <w:color w:val="000000"/>
                <w:sz w:val="28"/>
                <w:szCs w:val="28"/>
              </w:rPr>
              <w:t>389.6</w:t>
            </w:r>
          </w:p>
        </w:tc>
      </w:tr>
      <w:tr w:rsidR="0055759C" w14:paraId="66C14F8C" w14:textId="77777777" w:rsidTr="00437DCB">
        <w:trPr>
          <w:trHeight w:val="348"/>
        </w:trPr>
        <w:tc>
          <w:tcPr>
            <w:tcW w:w="1625" w:type="dxa"/>
          </w:tcPr>
          <w:p w14:paraId="4C4722A9" w14:textId="77777777" w:rsidR="00437DCB" w:rsidRDefault="0064606E">
            <w:pPr>
              <w:autoSpaceDE w:val="0"/>
              <w:autoSpaceDN w:val="0"/>
              <w:adjustRightInd w:val="0"/>
              <w:spacing w:after="0" w:line="240" w:lineRule="auto"/>
              <w:jc w:val="right"/>
              <w:rPr>
                <w:rFonts w:ascii="Arial" w:hAnsi="Arial" w:cs="Arial"/>
                <w:color w:val="000000"/>
                <w:sz w:val="28"/>
                <w:szCs w:val="28"/>
              </w:rPr>
            </w:pPr>
            <w:r>
              <w:rPr>
                <w:rFonts w:ascii="Arial" w:hAnsi="Arial" w:cs="Arial"/>
                <w:color w:val="000000"/>
                <w:sz w:val="28"/>
                <w:szCs w:val="28"/>
              </w:rPr>
              <w:t>Jan-10</w:t>
            </w:r>
          </w:p>
        </w:tc>
        <w:tc>
          <w:tcPr>
            <w:tcW w:w="977" w:type="dxa"/>
          </w:tcPr>
          <w:p w14:paraId="60097B05" w14:textId="77777777" w:rsidR="00437DCB" w:rsidRDefault="0064606E">
            <w:pPr>
              <w:autoSpaceDE w:val="0"/>
              <w:autoSpaceDN w:val="0"/>
              <w:adjustRightInd w:val="0"/>
              <w:spacing w:after="0" w:line="240" w:lineRule="auto"/>
              <w:jc w:val="right"/>
              <w:rPr>
                <w:rFonts w:ascii="Arial" w:hAnsi="Arial" w:cs="Arial"/>
                <w:color w:val="000000"/>
                <w:sz w:val="28"/>
                <w:szCs w:val="28"/>
              </w:rPr>
            </w:pPr>
            <w:r>
              <w:rPr>
                <w:rFonts w:ascii="Arial" w:hAnsi="Arial" w:cs="Arial"/>
                <w:color w:val="000000"/>
                <w:sz w:val="28"/>
                <w:szCs w:val="28"/>
              </w:rPr>
              <w:t>388.6</w:t>
            </w:r>
          </w:p>
        </w:tc>
      </w:tr>
      <w:tr w:rsidR="0055759C" w14:paraId="4A9BB989" w14:textId="77777777" w:rsidTr="00437DCB">
        <w:trPr>
          <w:trHeight w:val="348"/>
        </w:trPr>
        <w:tc>
          <w:tcPr>
            <w:tcW w:w="1625" w:type="dxa"/>
          </w:tcPr>
          <w:p w14:paraId="21159ACF" w14:textId="77777777" w:rsidR="00437DCB" w:rsidRDefault="0064606E">
            <w:pPr>
              <w:autoSpaceDE w:val="0"/>
              <w:autoSpaceDN w:val="0"/>
              <w:adjustRightInd w:val="0"/>
              <w:spacing w:after="0" w:line="240" w:lineRule="auto"/>
              <w:jc w:val="right"/>
              <w:rPr>
                <w:rFonts w:ascii="Arial" w:hAnsi="Arial" w:cs="Arial"/>
                <w:color w:val="000000"/>
                <w:sz w:val="28"/>
                <w:szCs w:val="28"/>
              </w:rPr>
            </w:pPr>
            <w:r>
              <w:rPr>
                <w:rFonts w:ascii="Arial" w:hAnsi="Arial" w:cs="Arial"/>
                <w:color w:val="000000"/>
                <w:sz w:val="28"/>
                <w:szCs w:val="28"/>
              </w:rPr>
              <w:t>Mar-11</w:t>
            </w:r>
          </w:p>
        </w:tc>
        <w:tc>
          <w:tcPr>
            <w:tcW w:w="977" w:type="dxa"/>
          </w:tcPr>
          <w:p w14:paraId="54E0AEB8" w14:textId="77777777" w:rsidR="00437DCB" w:rsidRDefault="0064606E">
            <w:pPr>
              <w:autoSpaceDE w:val="0"/>
              <w:autoSpaceDN w:val="0"/>
              <w:adjustRightInd w:val="0"/>
              <w:spacing w:after="0" w:line="240" w:lineRule="auto"/>
              <w:jc w:val="right"/>
              <w:rPr>
                <w:rFonts w:ascii="Arial" w:hAnsi="Arial" w:cs="Arial"/>
                <w:color w:val="000000"/>
                <w:sz w:val="28"/>
                <w:szCs w:val="28"/>
              </w:rPr>
            </w:pPr>
            <w:r>
              <w:rPr>
                <w:rFonts w:ascii="Arial" w:hAnsi="Arial" w:cs="Arial"/>
                <w:color w:val="000000"/>
                <w:sz w:val="28"/>
                <w:szCs w:val="28"/>
              </w:rPr>
              <w:t>392.3</w:t>
            </w:r>
          </w:p>
        </w:tc>
      </w:tr>
      <w:tr w:rsidR="0055759C" w14:paraId="1A78AEDD" w14:textId="77777777" w:rsidTr="00437DCB">
        <w:trPr>
          <w:trHeight w:val="348"/>
        </w:trPr>
        <w:tc>
          <w:tcPr>
            <w:tcW w:w="1625" w:type="dxa"/>
          </w:tcPr>
          <w:p w14:paraId="53299DCD" w14:textId="77777777" w:rsidR="00437DCB" w:rsidRDefault="0064606E">
            <w:pPr>
              <w:autoSpaceDE w:val="0"/>
              <w:autoSpaceDN w:val="0"/>
              <w:adjustRightInd w:val="0"/>
              <w:spacing w:after="0" w:line="240" w:lineRule="auto"/>
              <w:jc w:val="right"/>
              <w:rPr>
                <w:rFonts w:ascii="Arial" w:hAnsi="Arial" w:cs="Arial"/>
                <w:color w:val="000000"/>
                <w:sz w:val="28"/>
                <w:szCs w:val="28"/>
              </w:rPr>
            </w:pPr>
            <w:r>
              <w:rPr>
                <w:rFonts w:ascii="Arial" w:hAnsi="Arial" w:cs="Arial"/>
                <w:color w:val="000000"/>
                <w:sz w:val="28"/>
                <w:szCs w:val="28"/>
              </w:rPr>
              <w:t>Nov-11</w:t>
            </w:r>
          </w:p>
        </w:tc>
        <w:tc>
          <w:tcPr>
            <w:tcW w:w="977" w:type="dxa"/>
          </w:tcPr>
          <w:p w14:paraId="7E97A3ED" w14:textId="77777777" w:rsidR="00437DCB" w:rsidRDefault="0064606E">
            <w:pPr>
              <w:autoSpaceDE w:val="0"/>
              <w:autoSpaceDN w:val="0"/>
              <w:adjustRightInd w:val="0"/>
              <w:spacing w:after="0" w:line="240" w:lineRule="auto"/>
              <w:jc w:val="right"/>
              <w:rPr>
                <w:rFonts w:ascii="Arial" w:hAnsi="Arial" w:cs="Arial"/>
                <w:color w:val="000000"/>
                <w:sz w:val="28"/>
                <w:szCs w:val="28"/>
              </w:rPr>
            </w:pPr>
            <w:r>
              <w:rPr>
                <w:rFonts w:ascii="Arial" w:hAnsi="Arial" w:cs="Arial"/>
                <w:color w:val="000000"/>
                <w:sz w:val="28"/>
                <w:szCs w:val="28"/>
              </w:rPr>
              <w:t>390.3</w:t>
            </w:r>
          </w:p>
        </w:tc>
      </w:tr>
    </w:tbl>
    <w:p w14:paraId="22D92031" w14:textId="77777777" w:rsidR="00437DCB" w:rsidRDefault="00437DCB" w:rsidP="003401F3">
      <w:pPr>
        <w:spacing w:line="480" w:lineRule="auto"/>
        <w:rPr>
          <w:rFonts w:ascii="Times New Roman" w:hAnsi="Times New Roman" w:cs="Times New Roman"/>
          <w:sz w:val="24"/>
          <w:szCs w:val="24"/>
        </w:rPr>
      </w:pPr>
    </w:p>
    <w:p w14:paraId="7EB4AB59" w14:textId="77777777" w:rsidR="00437DCB" w:rsidRDefault="00437DCB" w:rsidP="003401F3">
      <w:pPr>
        <w:spacing w:line="480" w:lineRule="auto"/>
        <w:rPr>
          <w:rFonts w:ascii="Times New Roman" w:hAnsi="Times New Roman" w:cs="Times New Roman"/>
          <w:sz w:val="24"/>
          <w:szCs w:val="24"/>
        </w:rPr>
      </w:pPr>
    </w:p>
    <w:p w14:paraId="741E7455" w14:textId="77777777" w:rsidR="00437DCB" w:rsidRDefault="0064606E" w:rsidP="003401F3">
      <w:pPr>
        <w:spacing w:line="480" w:lineRule="auto"/>
        <w:rPr>
          <w:rFonts w:ascii="Times New Roman" w:hAnsi="Times New Roman" w:cs="Times New Roman"/>
          <w:sz w:val="24"/>
          <w:szCs w:val="24"/>
        </w:rPr>
      </w:pPr>
      <w:r>
        <w:rPr>
          <w:noProof/>
        </w:rPr>
        <w:drawing>
          <wp:inline distT="0" distB="0" distL="0" distR="0" wp14:anchorId="66121D16" wp14:editId="5FF2B772">
            <wp:extent cx="4572000" cy="2743200"/>
            <wp:effectExtent l="0" t="0" r="0" b="0"/>
            <wp:docPr id="3" name="Chart 3">
              <a:extLst xmlns:a="http://schemas.openxmlformats.org/drawingml/2006/main">
                <a:ext uri="{FF2B5EF4-FFF2-40B4-BE49-F238E27FC236}">
                  <a16:creationId xmlns:a16="http://schemas.microsoft.com/office/drawing/2014/main" id="{0CE4AAA3-9519-4FD6-8357-4C3B38546F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4F61DC96" w14:textId="77777777" w:rsidR="00AA7EF1" w:rsidRPr="00AA7EF1" w:rsidRDefault="0064606E" w:rsidP="00AA7EF1">
      <w:pPr>
        <w:spacing w:line="480" w:lineRule="auto"/>
        <w:rPr>
          <w:rFonts w:ascii="Times New Roman" w:hAnsi="Times New Roman" w:cs="Times New Roman"/>
          <w:sz w:val="24"/>
          <w:szCs w:val="24"/>
        </w:rPr>
      </w:pPr>
      <w:r w:rsidRPr="00AA7EF1">
        <w:rPr>
          <w:rFonts w:ascii="Times New Roman" w:hAnsi="Times New Roman" w:cs="Times New Roman"/>
          <w:sz w:val="24"/>
          <w:szCs w:val="24"/>
        </w:rPr>
        <w:t>2.Using your first (earliest) data point for each graph, estimate the percentage of the atmo- sphere made up of the trace gas CO 2. (Hint: 200 ppm = 200/1,000,000 = 0.0002. To get a percentage, 0.0002 x 100 = 0.02s»)</w:t>
      </w:r>
    </w:p>
    <w:p w14:paraId="78583C22" w14:textId="77777777" w:rsidR="00AA7EF1" w:rsidRPr="00AA7EF1" w:rsidRDefault="00AA7EF1" w:rsidP="00AA7EF1">
      <w:pPr>
        <w:spacing w:line="480" w:lineRule="auto"/>
        <w:rPr>
          <w:rFonts w:ascii="Times New Roman" w:hAnsi="Times New Roman" w:cs="Times New Roman"/>
          <w:sz w:val="24"/>
          <w:szCs w:val="24"/>
        </w:rPr>
      </w:pPr>
    </w:p>
    <w:p w14:paraId="6C07D5CA" w14:textId="77777777" w:rsidR="00AA7EF1" w:rsidRPr="00A15D18" w:rsidRDefault="0064606E" w:rsidP="00AA7EF1">
      <w:pPr>
        <w:spacing w:line="480" w:lineRule="auto"/>
        <w:rPr>
          <w:rFonts w:ascii="Times New Roman" w:hAnsi="Times New Roman" w:cs="Times New Roman"/>
          <w:b/>
          <w:bCs/>
          <w:sz w:val="28"/>
          <w:szCs w:val="28"/>
        </w:rPr>
      </w:pPr>
      <w:r w:rsidRPr="00A15D18">
        <w:rPr>
          <w:rFonts w:ascii="Times New Roman" w:hAnsi="Times New Roman" w:cs="Times New Roman"/>
          <w:b/>
          <w:bCs/>
          <w:sz w:val="28"/>
          <w:szCs w:val="28"/>
        </w:rPr>
        <w:t xml:space="preserve">Result for </w:t>
      </w:r>
      <w:r w:rsidR="00A15D18" w:rsidRPr="00A15D18">
        <w:rPr>
          <w:rFonts w:ascii="Times New Roman" w:hAnsi="Times New Roman" w:cs="Times New Roman"/>
          <w:b/>
          <w:bCs/>
          <w:sz w:val="28"/>
          <w:szCs w:val="28"/>
        </w:rPr>
        <w:t>March     0.031665</w:t>
      </w:r>
      <w:r w:rsidRPr="00A15D18">
        <w:rPr>
          <w:rFonts w:ascii="Times New Roman" w:hAnsi="Times New Roman" w:cs="Times New Roman"/>
          <w:b/>
          <w:bCs/>
          <w:sz w:val="28"/>
          <w:szCs w:val="28"/>
        </w:rPr>
        <w:t>%</w:t>
      </w:r>
    </w:p>
    <w:p w14:paraId="03A1A6E4" w14:textId="77777777" w:rsidR="00AA7EF1" w:rsidRPr="00A15D18" w:rsidRDefault="0064606E" w:rsidP="00AA7EF1">
      <w:pPr>
        <w:spacing w:line="480" w:lineRule="auto"/>
        <w:rPr>
          <w:rFonts w:ascii="Times New Roman" w:hAnsi="Times New Roman" w:cs="Times New Roman"/>
          <w:b/>
          <w:bCs/>
          <w:sz w:val="28"/>
          <w:szCs w:val="28"/>
        </w:rPr>
      </w:pPr>
      <w:r w:rsidRPr="00A15D18">
        <w:rPr>
          <w:rFonts w:ascii="Times New Roman" w:hAnsi="Times New Roman" w:cs="Times New Roman"/>
          <w:b/>
          <w:bCs/>
          <w:sz w:val="28"/>
          <w:szCs w:val="28"/>
        </w:rPr>
        <w:t xml:space="preserve">Result </w:t>
      </w:r>
      <w:r w:rsidRPr="00A15D18">
        <w:rPr>
          <w:rFonts w:ascii="Times New Roman" w:hAnsi="Times New Roman" w:cs="Times New Roman"/>
          <w:b/>
          <w:bCs/>
          <w:sz w:val="28"/>
          <w:szCs w:val="28"/>
        </w:rPr>
        <w:t xml:space="preserve">for </w:t>
      </w:r>
      <w:r w:rsidR="00A15D18" w:rsidRPr="00A15D18">
        <w:rPr>
          <w:rFonts w:ascii="Times New Roman" w:hAnsi="Times New Roman" w:cs="Times New Roman"/>
          <w:b/>
          <w:bCs/>
          <w:sz w:val="28"/>
          <w:szCs w:val="28"/>
        </w:rPr>
        <w:t>October         0.01</w:t>
      </w:r>
      <w:r w:rsidRPr="00A15D18">
        <w:rPr>
          <w:rFonts w:ascii="Times New Roman" w:hAnsi="Times New Roman" w:cs="Times New Roman"/>
          <w:b/>
          <w:bCs/>
          <w:sz w:val="28"/>
          <w:szCs w:val="28"/>
        </w:rPr>
        <w:t>%</w:t>
      </w:r>
    </w:p>
    <w:p w14:paraId="6B8C19B8" w14:textId="77777777" w:rsidR="00AA7EF1" w:rsidRPr="00A15D18" w:rsidRDefault="0064606E" w:rsidP="00AA7EF1">
      <w:pPr>
        <w:spacing w:line="480" w:lineRule="auto"/>
        <w:rPr>
          <w:rFonts w:ascii="Times New Roman" w:hAnsi="Times New Roman" w:cs="Times New Roman"/>
          <w:b/>
          <w:bCs/>
          <w:sz w:val="28"/>
          <w:szCs w:val="28"/>
        </w:rPr>
      </w:pPr>
      <w:r w:rsidRPr="00A15D18">
        <w:rPr>
          <w:rFonts w:ascii="Times New Roman" w:hAnsi="Times New Roman" w:cs="Times New Roman"/>
          <w:b/>
          <w:bCs/>
          <w:sz w:val="28"/>
          <w:szCs w:val="28"/>
        </w:rPr>
        <w:t xml:space="preserve">Result for Random Data </w:t>
      </w:r>
      <w:r w:rsidR="00A15D18" w:rsidRPr="00A15D18">
        <w:rPr>
          <w:rFonts w:ascii="Times New Roman" w:hAnsi="Times New Roman" w:cs="Times New Roman"/>
          <w:b/>
          <w:bCs/>
          <w:sz w:val="28"/>
          <w:szCs w:val="28"/>
        </w:rPr>
        <w:t xml:space="preserve">      0.03667</w:t>
      </w:r>
      <w:r w:rsidRPr="00A15D18">
        <w:rPr>
          <w:rFonts w:ascii="Times New Roman" w:hAnsi="Times New Roman" w:cs="Times New Roman"/>
          <w:b/>
          <w:bCs/>
          <w:sz w:val="28"/>
          <w:szCs w:val="28"/>
        </w:rPr>
        <w:t>%</w:t>
      </w:r>
    </w:p>
    <w:p w14:paraId="78C39E14" w14:textId="77777777" w:rsidR="00AA7EF1" w:rsidRPr="00AA7EF1" w:rsidRDefault="0064606E" w:rsidP="00AA7EF1">
      <w:pPr>
        <w:spacing w:line="480" w:lineRule="auto"/>
        <w:rPr>
          <w:rFonts w:ascii="Times New Roman" w:hAnsi="Times New Roman" w:cs="Times New Roman"/>
          <w:sz w:val="24"/>
          <w:szCs w:val="24"/>
        </w:rPr>
      </w:pPr>
      <w:r w:rsidRPr="00AA7EF1">
        <w:rPr>
          <w:rFonts w:ascii="Times New Roman" w:hAnsi="Times New Roman" w:cs="Times New Roman"/>
          <w:sz w:val="24"/>
          <w:szCs w:val="24"/>
        </w:rPr>
        <w:t xml:space="preserve">3. Now estimate the slope of the data to 2 significant digits (e.g., slope = 4.1). To do this you must first find the best-fitting straight line through your data points, and then measure the </w:t>
      </w:r>
      <w:r w:rsidRPr="00AA7EF1">
        <w:rPr>
          <w:rFonts w:ascii="Times New Roman" w:hAnsi="Times New Roman" w:cs="Times New Roman"/>
          <w:sz w:val="24"/>
          <w:szCs w:val="24"/>
        </w:rPr>
        <w:t>rise (change in the y-axis) over the run (change in x-axis) of this line. Draw the best fit line on your plot of the data points (you can do this manually or with a computer program— remember the best-fit line does not necessarily pass through the data poi</w:t>
      </w:r>
      <w:r w:rsidRPr="00AA7EF1">
        <w:rPr>
          <w:rFonts w:ascii="Times New Roman" w:hAnsi="Times New Roman" w:cs="Times New Roman"/>
          <w:sz w:val="24"/>
          <w:szCs w:val="24"/>
        </w:rPr>
        <w:t>nts). The slope should have units of ppm/year.</w:t>
      </w:r>
    </w:p>
    <w:p w14:paraId="03945763" w14:textId="77777777" w:rsidR="00432C03" w:rsidRDefault="00432C03" w:rsidP="00AA7EF1">
      <w:pPr>
        <w:spacing w:line="480" w:lineRule="auto"/>
        <w:rPr>
          <w:rFonts w:ascii="Times New Roman" w:hAnsi="Times New Roman" w:cs="Times New Roman"/>
          <w:sz w:val="24"/>
          <w:szCs w:val="24"/>
        </w:rPr>
      </w:pPr>
    </w:p>
    <w:p w14:paraId="6CE916A7" w14:textId="77777777" w:rsidR="00AA7EF1" w:rsidRPr="00E96099" w:rsidRDefault="0064606E" w:rsidP="00AA7EF1">
      <w:pPr>
        <w:spacing w:line="480" w:lineRule="auto"/>
        <w:rPr>
          <w:rFonts w:ascii="Times New Roman" w:hAnsi="Times New Roman" w:cs="Times New Roman"/>
          <w:b/>
          <w:bCs/>
          <w:sz w:val="24"/>
          <w:szCs w:val="24"/>
        </w:rPr>
      </w:pPr>
      <w:r w:rsidRPr="00E96099">
        <w:rPr>
          <w:rFonts w:ascii="Times New Roman" w:hAnsi="Times New Roman" w:cs="Times New Roman"/>
          <w:b/>
          <w:bCs/>
          <w:sz w:val="24"/>
          <w:szCs w:val="24"/>
        </w:rPr>
        <w:t>Result for March</w:t>
      </w:r>
      <w:r w:rsidR="00432C03" w:rsidRPr="00E96099">
        <w:rPr>
          <w:rFonts w:ascii="Times New Roman" w:hAnsi="Times New Roman" w:cs="Times New Roman"/>
          <w:b/>
          <w:bCs/>
          <w:sz w:val="24"/>
          <w:szCs w:val="24"/>
        </w:rPr>
        <w:t xml:space="preserve">    </w:t>
      </w:r>
      <w:r w:rsidRPr="00E96099">
        <w:rPr>
          <w:rFonts w:ascii="Times New Roman" w:hAnsi="Times New Roman" w:cs="Times New Roman"/>
          <w:b/>
          <w:bCs/>
          <w:sz w:val="24"/>
          <w:szCs w:val="24"/>
        </w:rPr>
        <w:t xml:space="preserve"> </w:t>
      </w:r>
      <w:r w:rsidR="00432C03" w:rsidRPr="00E96099">
        <w:rPr>
          <w:rFonts w:ascii="Times New Roman" w:hAnsi="Times New Roman" w:cs="Times New Roman"/>
          <w:b/>
          <w:bCs/>
          <w:sz w:val="24"/>
          <w:szCs w:val="24"/>
        </w:rPr>
        <w:t>4990.235</w:t>
      </w:r>
      <w:r w:rsidR="00432C03" w:rsidRPr="00E96099">
        <w:rPr>
          <w:rFonts w:ascii="Times New Roman" w:hAnsi="Times New Roman" w:cs="Times New Roman"/>
          <w:b/>
          <w:bCs/>
          <w:sz w:val="24"/>
          <w:szCs w:val="24"/>
        </w:rPr>
        <w:tab/>
        <w:t xml:space="preserve"> ppm</w:t>
      </w:r>
      <w:r w:rsidRPr="00E96099">
        <w:rPr>
          <w:rFonts w:ascii="Times New Roman" w:hAnsi="Times New Roman" w:cs="Times New Roman"/>
          <w:b/>
          <w:bCs/>
          <w:sz w:val="24"/>
          <w:szCs w:val="24"/>
        </w:rPr>
        <w:t>/year</w:t>
      </w:r>
    </w:p>
    <w:p w14:paraId="4516EC85" w14:textId="77777777" w:rsidR="00AA7EF1" w:rsidRPr="00E96099" w:rsidRDefault="0064606E" w:rsidP="00AA7EF1">
      <w:pPr>
        <w:spacing w:line="480" w:lineRule="auto"/>
        <w:rPr>
          <w:rFonts w:ascii="Times New Roman" w:hAnsi="Times New Roman" w:cs="Times New Roman"/>
          <w:b/>
          <w:bCs/>
          <w:sz w:val="24"/>
          <w:szCs w:val="24"/>
        </w:rPr>
      </w:pPr>
      <w:r w:rsidRPr="00E96099">
        <w:rPr>
          <w:rFonts w:ascii="Times New Roman" w:hAnsi="Times New Roman" w:cs="Times New Roman"/>
          <w:b/>
          <w:bCs/>
          <w:sz w:val="24"/>
          <w:szCs w:val="24"/>
        </w:rPr>
        <w:t>Result for October</w:t>
      </w:r>
      <w:r w:rsidR="00432C03" w:rsidRPr="00E96099">
        <w:rPr>
          <w:rFonts w:ascii="Times New Roman" w:hAnsi="Times New Roman" w:cs="Times New Roman"/>
          <w:b/>
          <w:bCs/>
          <w:sz w:val="24"/>
          <w:szCs w:val="24"/>
        </w:rPr>
        <w:t xml:space="preserve">      </w:t>
      </w:r>
      <w:r w:rsidR="00E96099" w:rsidRPr="00E96099">
        <w:rPr>
          <w:rFonts w:ascii="Times New Roman" w:hAnsi="Times New Roman" w:cs="Times New Roman"/>
          <w:b/>
          <w:bCs/>
          <w:sz w:val="24"/>
          <w:szCs w:val="24"/>
        </w:rPr>
        <w:t>4923.61</w:t>
      </w:r>
      <w:r w:rsidR="00432C03" w:rsidRPr="00E96099">
        <w:rPr>
          <w:rFonts w:ascii="Times New Roman" w:hAnsi="Times New Roman" w:cs="Times New Roman"/>
          <w:b/>
          <w:bCs/>
          <w:sz w:val="24"/>
          <w:szCs w:val="24"/>
        </w:rPr>
        <w:t xml:space="preserve"> </w:t>
      </w:r>
      <w:r w:rsidRPr="00E96099">
        <w:rPr>
          <w:rFonts w:ascii="Times New Roman" w:hAnsi="Times New Roman" w:cs="Times New Roman"/>
          <w:b/>
          <w:bCs/>
          <w:sz w:val="24"/>
          <w:szCs w:val="24"/>
        </w:rPr>
        <w:t xml:space="preserve">ppm/year </w:t>
      </w:r>
    </w:p>
    <w:p w14:paraId="1B7C7ADE" w14:textId="77777777" w:rsidR="00AA7EF1" w:rsidRPr="00E96099" w:rsidRDefault="0064606E" w:rsidP="00AA7EF1">
      <w:pPr>
        <w:spacing w:line="480" w:lineRule="auto"/>
        <w:rPr>
          <w:rFonts w:ascii="Times New Roman" w:hAnsi="Times New Roman" w:cs="Times New Roman"/>
          <w:b/>
          <w:bCs/>
          <w:sz w:val="24"/>
          <w:szCs w:val="24"/>
        </w:rPr>
      </w:pPr>
      <w:r w:rsidRPr="00E96099">
        <w:rPr>
          <w:rFonts w:ascii="Times New Roman" w:hAnsi="Times New Roman" w:cs="Times New Roman"/>
          <w:b/>
          <w:bCs/>
          <w:sz w:val="24"/>
          <w:szCs w:val="24"/>
        </w:rPr>
        <w:t xml:space="preserve">Result for Random Data </w:t>
      </w:r>
      <w:r w:rsidRPr="00E96099">
        <w:rPr>
          <w:rFonts w:ascii="Times New Roman" w:hAnsi="Times New Roman" w:cs="Times New Roman"/>
          <w:b/>
          <w:bCs/>
          <w:sz w:val="24"/>
          <w:szCs w:val="24"/>
        </w:rPr>
        <w:tab/>
      </w:r>
      <w:r w:rsidR="0025685D" w:rsidRPr="00E96099">
        <w:rPr>
          <w:rFonts w:ascii="Times New Roman" w:hAnsi="Times New Roman" w:cs="Times New Roman"/>
          <w:b/>
          <w:bCs/>
          <w:sz w:val="24"/>
          <w:szCs w:val="24"/>
        </w:rPr>
        <w:t>5004</w:t>
      </w:r>
      <w:r w:rsidRPr="00E96099">
        <w:rPr>
          <w:rFonts w:ascii="Times New Roman" w:hAnsi="Times New Roman" w:cs="Times New Roman"/>
          <w:b/>
          <w:bCs/>
          <w:sz w:val="24"/>
          <w:szCs w:val="24"/>
        </w:rPr>
        <w:t>ppm/year</w:t>
      </w:r>
    </w:p>
    <w:p w14:paraId="1182543E" w14:textId="77777777" w:rsidR="0025685D" w:rsidRDefault="0025685D" w:rsidP="00AA7EF1">
      <w:pPr>
        <w:spacing w:line="480" w:lineRule="auto"/>
        <w:rPr>
          <w:rFonts w:ascii="Times New Roman" w:hAnsi="Times New Roman" w:cs="Times New Roman"/>
          <w:sz w:val="24"/>
          <w:szCs w:val="24"/>
        </w:rPr>
      </w:pPr>
    </w:p>
    <w:p w14:paraId="4FE68DD6" w14:textId="77777777" w:rsidR="0025685D" w:rsidRPr="00E10FC6" w:rsidRDefault="0064606E" w:rsidP="00AA7EF1">
      <w:pPr>
        <w:spacing w:line="480" w:lineRule="auto"/>
        <w:rPr>
          <w:rFonts w:ascii="Times New Roman" w:hAnsi="Times New Roman" w:cs="Times New Roman"/>
          <w:b/>
          <w:bCs/>
          <w:i/>
          <w:iCs/>
          <w:sz w:val="24"/>
          <w:szCs w:val="24"/>
          <w:u w:val="single"/>
        </w:rPr>
      </w:pPr>
      <w:r w:rsidRPr="00E10FC6">
        <w:rPr>
          <w:rFonts w:ascii="Times New Roman" w:hAnsi="Times New Roman" w:cs="Times New Roman"/>
          <w:b/>
          <w:bCs/>
          <w:i/>
          <w:iCs/>
          <w:sz w:val="24"/>
          <w:szCs w:val="24"/>
          <w:u w:val="single"/>
        </w:rPr>
        <w:t>Line of the Best Fit</w:t>
      </w:r>
    </w:p>
    <w:p w14:paraId="5ADC373D" w14:textId="77777777" w:rsidR="0025685D" w:rsidRDefault="0064606E" w:rsidP="00AA7EF1">
      <w:pPr>
        <w:spacing w:line="480" w:lineRule="auto"/>
        <w:rPr>
          <w:rFonts w:ascii="Times New Roman" w:hAnsi="Times New Roman" w:cs="Times New Roman"/>
          <w:sz w:val="24"/>
          <w:szCs w:val="24"/>
        </w:rPr>
      </w:pPr>
      <w:r>
        <w:rPr>
          <w:noProof/>
        </w:rPr>
        <w:drawing>
          <wp:inline distT="0" distB="0" distL="0" distR="0" wp14:anchorId="7D74842D" wp14:editId="79FFA489">
            <wp:extent cx="4572000" cy="2743200"/>
            <wp:effectExtent l="0" t="0" r="0" b="0"/>
            <wp:docPr id="4" name="Chart 4">
              <a:extLst xmlns:a="http://schemas.openxmlformats.org/drawingml/2006/main">
                <a:ext uri="{FF2B5EF4-FFF2-40B4-BE49-F238E27FC236}">
                  <a16:creationId xmlns:a16="http://schemas.microsoft.com/office/drawing/2014/main" id="{E2D6302F-FD60-47E6-A1FF-7C9822B08C7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4D3FF999" w14:textId="77777777" w:rsidR="00FB182F" w:rsidRPr="00FB182F" w:rsidRDefault="0064606E" w:rsidP="00AA7EF1">
      <w:pPr>
        <w:spacing w:line="480" w:lineRule="auto"/>
        <w:rPr>
          <w:rFonts w:ascii="Times New Roman" w:hAnsi="Times New Roman" w:cs="Times New Roman"/>
          <w:b/>
          <w:bCs/>
          <w:i/>
          <w:iCs/>
          <w:sz w:val="24"/>
          <w:szCs w:val="24"/>
          <w:u w:val="single"/>
        </w:rPr>
      </w:pPr>
      <w:r w:rsidRPr="00FB182F">
        <w:rPr>
          <w:rFonts w:ascii="Times New Roman" w:hAnsi="Times New Roman" w:cs="Times New Roman"/>
          <w:b/>
          <w:bCs/>
          <w:i/>
          <w:iCs/>
          <w:sz w:val="24"/>
          <w:szCs w:val="24"/>
          <w:u w:val="single"/>
        </w:rPr>
        <w:t>Line of the Best Fit</w:t>
      </w:r>
    </w:p>
    <w:p w14:paraId="2A5745A4" w14:textId="77777777" w:rsidR="0025685D" w:rsidRDefault="0064606E" w:rsidP="00AA7EF1">
      <w:pPr>
        <w:spacing w:line="480" w:lineRule="auto"/>
        <w:rPr>
          <w:rFonts w:ascii="Times New Roman" w:hAnsi="Times New Roman" w:cs="Times New Roman"/>
          <w:sz w:val="24"/>
          <w:szCs w:val="24"/>
        </w:rPr>
      </w:pPr>
      <w:r>
        <w:rPr>
          <w:noProof/>
        </w:rPr>
        <w:drawing>
          <wp:inline distT="0" distB="0" distL="0" distR="0" wp14:anchorId="5F581514" wp14:editId="512D7D1A">
            <wp:extent cx="4572000" cy="2743200"/>
            <wp:effectExtent l="0" t="0" r="0" b="0"/>
            <wp:docPr id="5" name="Chart 5">
              <a:extLst xmlns:a="http://schemas.openxmlformats.org/drawingml/2006/main">
                <a:ext uri="{FF2B5EF4-FFF2-40B4-BE49-F238E27FC236}">
                  <a16:creationId xmlns:a16="http://schemas.microsoft.com/office/drawing/2014/main" id="{0394D402-C080-486C-BF0B-29E60B85276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1175CFF" w14:textId="77777777" w:rsidR="00E641B1" w:rsidRPr="00E641B1" w:rsidRDefault="0064606E" w:rsidP="00AA7EF1">
      <w:pPr>
        <w:spacing w:line="480" w:lineRule="auto"/>
        <w:rPr>
          <w:rFonts w:ascii="Times New Roman" w:hAnsi="Times New Roman" w:cs="Times New Roman"/>
          <w:b/>
          <w:bCs/>
          <w:i/>
          <w:iCs/>
          <w:sz w:val="24"/>
          <w:szCs w:val="24"/>
          <w:u w:val="single"/>
        </w:rPr>
      </w:pPr>
      <w:r w:rsidRPr="00E641B1">
        <w:rPr>
          <w:rFonts w:ascii="Times New Roman" w:hAnsi="Times New Roman" w:cs="Times New Roman"/>
          <w:b/>
          <w:bCs/>
          <w:i/>
          <w:iCs/>
          <w:sz w:val="24"/>
          <w:szCs w:val="24"/>
          <w:u w:val="single"/>
        </w:rPr>
        <w:t>Line of the Best fit Random</w:t>
      </w:r>
    </w:p>
    <w:p w14:paraId="28579A39" w14:textId="77777777" w:rsidR="0025685D" w:rsidRDefault="0064606E" w:rsidP="00AA7EF1">
      <w:pPr>
        <w:spacing w:line="480" w:lineRule="auto"/>
        <w:rPr>
          <w:rFonts w:ascii="Times New Roman" w:hAnsi="Times New Roman" w:cs="Times New Roman"/>
          <w:sz w:val="24"/>
          <w:szCs w:val="24"/>
        </w:rPr>
      </w:pPr>
      <w:r>
        <w:rPr>
          <w:noProof/>
        </w:rPr>
        <w:drawing>
          <wp:inline distT="0" distB="0" distL="0" distR="0" wp14:anchorId="59252A4E" wp14:editId="01D4E6B4">
            <wp:extent cx="4572000" cy="2743200"/>
            <wp:effectExtent l="0" t="0" r="0" b="0"/>
            <wp:docPr id="6" name="Chart 6">
              <a:extLst xmlns:a="http://schemas.openxmlformats.org/drawingml/2006/main">
                <a:ext uri="{FF2B5EF4-FFF2-40B4-BE49-F238E27FC236}">
                  <a16:creationId xmlns:a16="http://schemas.microsoft.com/office/drawing/2014/main" id="{D26B839D-9206-493F-B422-0AF7A2324F0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3C452A6" w14:textId="77777777" w:rsidR="0025685D" w:rsidRDefault="0025685D" w:rsidP="00AA7EF1">
      <w:pPr>
        <w:spacing w:line="480" w:lineRule="auto"/>
        <w:rPr>
          <w:rFonts w:ascii="Times New Roman" w:hAnsi="Times New Roman" w:cs="Times New Roman"/>
          <w:sz w:val="24"/>
          <w:szCs w:val="24"/>
        </w:rPr>
      </w:pPr>
    </w:p>
    <w:p w14:paraId="5DA39141" w14:textId="77777777" w:rsidR="00437DCB" w:rsidRDefault="0064606E" w:rsidP="00AA7EF1">
      <w:pPr>
        <w:spacing w:line="480" w:lineRule="auto"/>
        <w:rPr>
          <w:rFonts w:ascii="Times New Roman" w:hAnsi="Times New Roman" w:cs="Times New Roman"/>
          <w:sz w:val="24"/>
          <w:szCs w:val="24"/>
        </w:rPr>
      </w:pPr>
      <w:r w:rsidRPr="00AA7EF1">
        <w:rPr>
          <w:rFonts w:ascii="Times New Roman" w:hAnsi="Times New Roman" w:cs="Times New Roman"/>
          <w:sz w:val="24"/>
          <w:szCs w:val="24"/>
        </w:rPr>
        <w:t>4. Compare the three estimates of the slope. Are you surprised (Yes or No) by the comparison between groups* Explain why or why not?</w:t>
      </w:r>
    </w:p>
    <w:p w14:paraId="67085A7B" w14:textId="77777777" w:rsidR="004B2D43" w:rsidRPr="004B2D43" w:rsidRDefault="0064606E" w:rsidP="00AA7EF1">
      <w:pPr>
        <w:spacing w:line="480" w:lineRule="auto"/>
        <w:rPr>
          <w:rFonts w:ascii="Times New Roman" w:hAnsi="Times New Roman" w:cs="Times New Roman"/>
          <w:b/>
          <w:bCs/>
          <w:sz w:val="24"/>
          <w:szCs w:val="24"/>
        </w:rPr>
      </w:pPr>
      <w:r w:rsidRPr="004B2D43">
        <w:rPr>
          <w:rFonts w:ascii="Times New Roman" w:hAnsi="Times New Roman" w:cs="Times New Roman"/>
          <w:b/>
          <w:bCs/>
          <w:sz w:val="24"/>
          <w:szCs w:val="24"/>
        </w:rPr>
        <w:t>No-This is because there are a considerable increase and decrease in carbon dioxide and temperature in the atmosphere.</w:t>
      </w:r>
    </w:p>
    <w:p w14:paraId="468401CA" w14:textId="77777777" w:rsidR="00E9155F" w:rsidRPr="00E9155F" w:rsidRDefault="0064606E" w:rsidP="00E9155F">
      <w:pPr>
        <w:spacing w:line="480" w:lineRule="auto"/>
        <w:rPr>
          <w:rFonts w:ascii="Times New Roman" w:hAnsi="Times New Roman" w:cs="Times New Roman"/>
          <w:sz w:val="24"/>
          <w:szCs w:val="24"/>
        </w:rPr>
      </w:pPr>
      <w:r w:rsidRPr="00E9155F">
        <w:rPr>
          <w:rFonts w:ascii="Times New Roman" w:hAnsi="Times New Roman" w:cs="Times New Roman"/>
          <w:sz w:val="24"/>
          <w:szCs w:val="24"/>
        </w:rPr>
        <w:t xml:space="preserve">Now </w:t>
      </w:r>
      <w:r w:rsidRPr="00E9155F">
        <w:rPr>
          <w:rFonts w:ascii="Times New Roman" w:hAnsi="Times New Roman" w:cs="Times New Roman"/>
          <w:sz w:val="24"/>
          <w:szCs w:val="24"/>
        </w:rPr>
        <w:t>you need to estimate how long, based on the rate of increase you determined from your three data sets. i.e. will take for atmospheric COC concentrations to double,</w:t>
      </w:r>
    </w:p>
    <w:p w14:paraId="51458BCE" w14:textId="77777777" w:rsidR="00E9155F" w:rsidRPr="00E9155F" w:rsidRDefault="0064606E" w:rsidP="00E9155F">
      <w:pPr>
        <w:spacing w:line="480" w:lineRule="auto"/>
        <w:rPr>
          <w:rFonts w:ascii="Times New Roman" w:hAnsi="Times New Roman" w:cs="Times New Roman"/>
          <w:sz w:val="24"/>
          <w:szCs w:val="24"/>
        </w:rPr>
      </w:pPr>
      <w:r w:rsidRPr="00E9155F">
        <w:rPr>
          <w:rFonts w:ascii="Times New Roman" w:hAnsi="Times New Roman" w:cs="Times New Roman"/>
          <w:sz w:val="24"/>
          <w:szCs w:val="24"/>
        </w:rPr>
        <w:t>1. At the rate of increase of atmospheric COC concentrations determined in Activity 1 (i.e.,</w:t>
      </w:r>
      <w:r w:rsidRPr="00E9155F">
        <w:rPr>
          <w:rFonts w:ascii="Times New Roman" w:hAnsi="Times New Roman" w:cs="Times New Roman"/>
          <w:sz w:val="24"/>
          <w:szCs w:val="24"/>
        </w:rPr>
        <w:t xml:space="preserve"> with the slope you determined), how many years will it take for CO 2 concentrations to double from the value at the beginning of your data* For example, if the beginning value were 300 ppm and the rate of increase was 3 ppm/year, it would take 300/3 = 100</w:t>
      </w:r>
      <w:r w:rsidRPr="00E9155F">
        <w:rPr>
          <w:rFonts w:ascii="Times New Roman" w:hAnsi="Times New Roman" w:cs="Times New Roman"/>
          <w:sz w:val="24"/>
          <w:szCs w:val="24"/>
        </w:rPr>
        <w:t xml:space="preserve"> years to</w:t>
      </w:r>
    </w:p>
    <w:p w14:paraId="74114D7A" w14:textId="77777777" w:rsidR="00E9155F" w:rsidRDefault="0064606E" w:rsidP="00E9155F">
      <w:pPr>
        <w:spacing w:line="480" w:lineRule="auto"/>
        <w:rPr>
          <w:rFonts w:ascii="Times New Roman" w:hAnsi="Times New Roman" w:cs="Times New Roman"/>
          <w:sz w:val="24"/>
          <w:szCs w:val="24"/>
        </w:rPr>
      </w:pPr>
      <w:r w:rsidRPr="00E9155F">
        <w:rPr>
          <w:rFonts w:ascii="Times New Roman" w:hAnsi="Times New Roman" w:cs="Times New Roman"/>
          <w:sz w:val="24"/>
          <w:szCs w:val="24"/>
        </w:rPr>
        <w:t>increase by 300 ppm (i.e., double)?</w:t>
      </w:r>
    </w:p>
    <w:p w14:paraId="56D633E2" w14:textId="77777777" w:rsidR="00E9155F" w:rsidRPr="00E9155F" w:rsidRDefault="0064606E" w:rsidP="00E9155F">
      <w:pPr>
        <w:spacing w:line="480" w:lineRule="auto"/>
        <w:rPr>
          <w:rFonts w:ascii="Times New Roman" w:hAnsi="Times New Roman" w:cs="Times New Roman"/>
          <w:b/>
          <w:bCs/>
          <w:sz w:val="24"/>
          <w:szCs w:val="24"/>
        </w:rPr>
      </w:pPr>
      <w:r w:rsidRPr="00E9155F">
        <w:rPr>
          <w:rFonts w:ascii="Times New Roman" w:hAnsi="Times New Roman" w:cs="Times New Roman"/>
          <w:b/>
          <w:bCs/>
          <w:sz w:val="24"/>
          <w:szCs w:val="24"/>
        </w:rPr>
        <w:t xml:space="preserve">Result for March 2495years </w:t>
      </w:r>
    </w:p>
    <w:p w14:paraId="72915AF6" w14:textId="77777777" w:rsidR="00E9155F" w:rsidRPr="00E9155F" w:rsidRDefault="0064606E" w:rsidP="00E9155F">
      <w:pPr>
        <w:spacing w:line="480" w:lineRule="auto"/>
        <w:rPr>
          <w:rFonts w:ascii="Times New Roman" w:hAnsi="Times New Roman" w:cs="Times New Roman"/>
          <w:b/>
          <w:bCs/>
          <w:sz w:val="24"/>
          <w:szCs w:val="24"/>
        </w:rPr>
      </w:pPr>
      <w:r w:rsidRPr="00E9155F">
        <w:rPr>
          <w:rFonts w:ascii="Times New Roman" w:hAnsi="Times New Roman" w:cs="Times New Roman"/>
          <w:b/>
          <w:bCs/>
          <w:sz w:val="24"/>
          <w:szCs w:val="24"/>
        </w:rPr>
        <w:t xml:space="preserve">Result for October </w:t>
      </w:r>
      <w:r w:rsidRPr="00E9155F">
        <w:rPr>
          <w:rFonts w:ascii="Times New Roman" w:hAnsi="Times New Roman" w:cs="Times New Roman"/>
          <w:b/>
          <w:bCs/>
          <w:sz w:val="24"/>
          <w:szCs w:val="24"/>
        </w:rPr>
        <w:tab/>
        <w:t>2462years</w:t>
      </w:r>
    </w:p>
    <w:p w14:paraId="4D5B84DB" w14:textId="77777777" w:rsidR="00E9155F" w:rsidRPr="00E9155F" w:rsidRDefault="0064606E" w:rsidP="00E9155F">
      <w:pPr>
        <w:spacing w:line="480" w:lineRule="auto"/>
        <w:rPr>
          <w:rFonts w:ascii="Times New Roman" w:hAnsi="Times New Roman" w:cs="Times New Roman"/>
          <w:b/>
          <w:bCs/>
          <w:sz w:val="24"/>
          <w:szCs w:val="24"/>
        </w:rPr>
      </w:pPr>
      <w:r w:rsidRPr="00E9155F">
        <w:rPr>
          <w:rFonts w:ascii="Times New Roman" w:hAnsi="Times New Roman" w:cs="Times New Roman"/>
          <w:b/>
          <w:bCs/>
          <w:sz w:val="24"/>
          <w:szCs w:val="24"/>
        </w:rPr>
        <w:t>Result for Random Data 1000.8years</w:t>
      </w:r>
    </w:p>
    <w:p w14:paraId="4B049834" w14:textId="77777777" w:rsidR="00D70411" w:rsidRPr="00D70411" w:rsidRDefault="0064606E" w:rsidP="00D70411">
      <w:pPr>
        <w:spacing w:line="480" w:lineRule="auto"/>
        <w:rPr>
          <w:rFonts w:ascii="Times New Roman" w:hAnsi="Times New Roman" w:cs="Times New Roman"/>
          <w:sz w:val="24"/>
          <w:szCs w:val="24"/>
        </w:rPr>
      </w:pPr>
      <w:r w:rsidRPr="00D70411">
        <w:rPr>
          <w:rFonts w:ascii="Times New Roman" w:hAnsi="Times New Roman" w:cs="Times New Roman"/>
          <w:sz w:val="24"/>
          <w:szCs w:val="24"/>
        </w:rPr>
        <w:t>2</w:t>
      </w:r>
      <w:r>
        <w:rPr>
          <w:rFonts w:ascii="Times New Roman" w:hAnsi="Times New Roman" w:cs="Times New Roman"/>
          <w:sz w:val="24"/>
          <w:szCs w:val="24"/>
        </w:rPr>
        <w:t>. C</w:t>
      </w:r>
      <w:r w:rsidRPr="00D70411">
        <w:rPr>
          <w:rFonts w:ascii="Times New Roman" w:hAnsi="Times New Roman" w:cs="Times New Roman"/>
          <w:sz w:val="24"/>
          <w:szCs w:val="24"/>
        </w:rPr>
        <w:t>ommonly when scientists talk about the amount of time to double CO 2, they are referring</w:t>
      </w:r>
    </w:p>
    <w:p w14:paraId="0A4FEA25" w14:textId="77777777" w:rsidR="00D70411" w:rsidRPr="00D70411" w:rsidRDefault="0064606E" w:rsidP="00D70411">
      <w:pPr>
        <w:spacing w:line="480" w:lineRule="auto"/>
        <w:rPr>
          <w:rFonts w:ascii="Times New Roman" w:hAnsi="Times New Roman" w:cs="Times New Roman"/>
          <w:sz w:val="24"/>
          <w:szCs w:val="24"/>
        </w:rPr>
      </w:pPr>
      <w:r w:rsidRPr="00D70411">
        <w:rPr>
          <w:rFonts w:ascii="Times New Roman" w:hAnsi="Times New Roman" w:cs="Times New Roman"/>
          <w:sz w:val="24"/>
          <w:szCs w:val="24"/>
        </w:rPr>
        <w:t>to the amount of time to reach 560 ppm. Before the Industrial Revolution, atmospheric</w:t>
      </w:r>
    </w:p>
    <w:p w14:paraId="36D64C75" w14:textId="77777777" w:rsidR="00D70411" w:rsidRPr="00D70411" w:rsidRDefault="0064606E" w:rsidP="00D70411">
      <w:pPr>
        <w:spacing w:line="480" w:lineRule="auto"/>
        <w:rPr>
          <w:rFonts w:ascii="Times New Roman" w:hAnsi="Times New Roman" w:cs="Times New Roman"/>
          <w:sz w:val="24"/>
          <w:szCs w:val="24"/>
        </w:rPr>
      </w:pPr>
      <w:r w:rsidRPr="00D70411">
        <w:rPr>
          <w:rFonts w:ascii="Times New Roman" w:hAnsi="Times New Roman" w:cs="Times New Roman"/>
          <w:sz w:val="24"/>
          <w:szCs w:val="24"/>
        </w:rPr>
        <w:t>CO 2 concentrations were 280 ppm. How are your estimates for the time to double i</w:t>
      </w:r>
      <w:r w:rsidRPr="00D70411">
        <w:rPr>
          <w:rFonts w:ascii="Times New Roman" w:hAnsi="Times New Roman" w:cs="Times New Roman"/>
          <w:sz w:val="24"/>
          <w:szCs w:val="24"/>
        </w:rPr>
        <w:t>mpacted by using a different start point?</w:t>
      </w:r>
    </w:p>
    <w:p w14:paraId="563FF520" w14:textId="77777777" w:rsidR="00E9155F" w:rsidRDefault="0064606E" w:rsidP="00E9155F">
      <w:pPr>
        <w:spacing w:line="480" w:lineRule="auto"/>
        <w:rPr>
          <w:rFonts w:ascii="Times New Roman" w:hAnsi="Times New Roman" w:cs="Times New Roman"/>
          <w:sz w:val="24"/>
          <w:szCs w:val="24"/>
        </w:rPr>
      </w:pPr>
      <w:r>
        <w:rPr>
          <w:rFonts w:ascii="Times New Roman" w:hAnsi="Times New Roman" w:cs="Times New Roman"/>
          <w:sz w:val="24"/>
          <w:szCs w:val="24"/>
        </w:rPr>
        <w:t>2=560pmm</w:t>
      </w:r>
    </w:p>
    <w:p w14:paraId="6EABB78C" w14:textId="77777777" w:rsidR="00D70411" w:rsidRDefault="0064606E" w:rsidP="00E9155F">
      <w:pPr>
        <w:spacing w:line="480" w:lineRule="auto"/>
        <w:rPr>
          <w:rFonts w:ascii="Times New Roman" w:hAnsi="Times New Roman" w:cs="Times New Roman"/>
          <w:sz w:val="24"/>
          <w:szCs w:val="24"/>
        </w:rPr>
      </w:pPr>
      <w:r>
        <w:rPr>
          <w:rFonts w:ascii="Times New Roman" w:hAnsi="Times New Roman" w:cs="Times New Roman"/>
          <w:sz w:val="24"/>
          <w:szCs w:val="24"/>
        </w:rPr>
        <w:t>How about 280pmm?</w:t>
      </w:r>
    </w:p>
    <w:p w14:paraId="30FF6A88" w14:textId="77777777" w:rsidR="00D70411" w:rsidRDefault="0064606E" w:rsidP="00E9155F">
      <w:pPr>
        <w:spacing w:line="480" w:lineRule="auto"/>
        <w:rPr>
          <w:rFonts w:ascii="Times New Roman" w:hAnsi="Times New Roman" w:cs="Times New Roman"/>
          <w:sz w:val="24"/>
          <w:szCs w:val="24"/>
        </w:rPr>
      </w:pPr>
      <w:r>
        <w:rPr>
          <w:rFonts w:ascii="Times New Roman" w:hAnsi="Times New Roman" w:cs="Times New Roman"/>
          <w:sz w:val="24"/>
          <w:szCs w:val="24"/>
        </w:rPr>
        <w:t xml:space="preserve">My estimates are </w:t>
      </w:r>
      <w:r w:rsidR="00BC5461">
        <w:rPr>
          <w:rFonts w:ascii="Times New Roman" w:hAnsi="Times New Roman" w:cs="Times New Roman"/>
          <w:sz w:val="24"/>
          <w:szCs w:val="24"/>
        </w:rPr>
        <w:t>one (</w:t>
      </w:r>
      <w:r>
        <w:rPr>
          <w:rFonts w:ascii="Times New Roman" w:hAnsi="Times New Roman" w:cs="Times New Roman"/>
          <w:sz w:val="24"/>
          <w:szCs w:val="24"/>
        </w:rPr>
        <w:t>1)</w:t>
      </w:r>
    </w:p>
    <w:p w14:paraId="51A6A1E5" w14:textId="77777777" w:rsidR="00D70411" w:rsidRDefault="0064606E" w:rsidP="00E9155F">
      <w:pPr>
        <w:spacing w:line="480" w:lineRule="auto"/>
        <w:rPr>
          <w:rFonts w:ascii="Times New Roman" w:hAnsi="Times New Roman" w:cs="Times New Roman"/>
          <w:b/>
          <w:bCs/>
          <w:sz w:val="24"/>
          <w:szCs w:val="24"/>
        </w:rPr>
      </w:pPr>
      <w:r w:rsidRPr="00D70411">
        <w:rPr>
          <w:rFonts w:ascii="Times New Roman" w:hAnsi="Times New Roman" w:cs="Times New Roman"/>
          <w:b/>
          <w:bCs/>
          <w:sz w:val="24"/>
          <w:szCs w:val="24"/>
        </w:rPr>
        <w:t>One estimation</w:t>
      </w:r>
    </w:p>
    <w:p w14:paraId="009DBAC4" w14:textId="77777777" w:rsidR="00BC5461" w:rsidRDefault="0064606E" w:rsidP="00BC5461">
      <w:pPr>
        <w:rPr>
          <w:rFonts w:ascii="Times New Roman" w:hAnsi="Times New Roman" w:cs="Times New Roman"/>
          <w:sz w:val="24"/>
          <w:szCs w:val="24"/>
        </w:rPr>
      </w:pPr>
      <w:r w:rsidRPr="00BC5461">
        <w:rPr>
          <w:rFonts w:ascii="Times New Roman" w:hAnsi="Times New Roman" w:cs="Times New Roman"/>
          <w:sz w:val="24"/>
          <w:szCs w:val="24"/>
        </w:rPr>
        <w:t>3.</w:t>
      </w:r>
      <w:r w:rsidR="00A62383">
        <w:rPr>
          <w:rFonts w:ascii="Times New Roman" w:hAnsi="Times New Roman" w:cs="Times New Roman"/>
          <w:sz w:val="24"/>
          <w:szCs w:val="24"/>
        </w:rPr>
        <w:t xml:space="preserve"> </w:t>
      </w:r>
      <w:r w:rsidRPr="00BC5461">
        <w:rPr>
          <w:rFonts w:ascii="Times New Roman" w:hAnsi="Times New Roman" w:cs="Times New Roman"/>
          <w:sz w:val="24"/>
          <w:szCs w:val="24"/>
        </w:rPr>
        <w:t>Now plot the data in the worksheet ti</w:t>
      </w:r>
      <w:r>
        <w:rPr>
          <w:rFonts w:ascii="Times New Roman" w:hAnsi="Times New Roman" w:cs="Times New Roman"/>
          <w:sz w:val="24"/>
          <w:szCs w:val="24"/>
        </w:rPr>
        <w:t>t</w:t>
      </w:r>
      <w:r w:rsidRPr="00BC5461">
        <w:rPr>
          <w:rFonts w:ascii="Times New Roman" w:hAnsi="Times New Roman" w:cs="Times New Roman"/>
          <w:sz w:val="24"/>
          <w:szCs w:val="24"/>
        </w:rPr>
        <w:t xml:space="preserve">led “2002-2011” as well as the data in </w:t>
      </w:r>
      <w:r>
        <w:rPr>
          <w:rFonts w:ascii="Times New Roman" w:hAnsi="Times New Roman" w:cs="Times New Roman"/>
          <w:sz w:val="24"/>
          <w:szCs w:val="24"/>
        </w:rPr>
        <w:t>t</w:t>
      </w:r>
      <w:r w:rsidRPr="00BC5461">
        <w:rPr>
          <w:rFonts w:ascii="Times New Roman" w:hAnsi="Times New Roman" w:cs="Times New Roman"/>
          <w:sz w:val="24"/>
          <w:szCs w:val="24"/>
        </w:rPr>
        <w:t xml:space="preserve">he worksheet titled”1992—2001” (two different graphs). </w:t>
      </w:r>
      <w:r w:rsidRPr="00BC5461">
        <w:rPr>
          <w:rFonts w:ascii="Times New Roman" w:hAnsi="Times New Roman" w:cs="Times New Roman"/>
          <w:sz w:val="24"/>
          <w:szCs w:val="24"/>
        </w:rPr>
        <w:t>Compare the graphs you created to the provided graph in the worksheet titled “long</w:t>
      </w:r>
      <w:r>
        <w:rPr>
          <w:rFonts w:ascii="Times New Roman" w:hAnsi="Times New Roman" w:cs="Times New Roman"/>
          <w:sz w:val="24"/>
          <w:szCs w:val="24"/>
        </w:rPr>
        <w:t xml:space="preserve"> </w:t>
      </w:r>
      <w:r w:rsidRPr="00BC5461">
        <w:rPr>
          <w:rFonts w:ascii="Times New Roman" w:hAnsi="Times New Roman" w:cs="Times New Roman"/>
          <w:sz w:val="24"/>
          <w:szCs w:val="24"/>
        </w:rPr>
        <w:t>CO What pattern becomes evident in the complete data set for these increments of 10 years* How often does the pattern repeat* What do you think might account for this patter</w:t>
      </w:r>
      <w:r w:rsidRPr="00BC5461">
        <w:rPr>
          <w:rFonts w:ascii="Times New Roman" w:hAnsi="Times New Roman" w:cs="Times New Roman"/>
          <w:sz w:val="24"/>
          <w:szCs w:val="24"/>
        </w:rPr>
        <w:t>n*</w:t>
      </w:r>
    </w:p>
    <w:p w14:paraId="3E12AC3F" w14:textId="77777777" w:rsidR="00AC6623" w:rsidRDefault="0064606E" w:rsidP="00BC5461">
      <w:pPr>
        <w:rPr>
          <w:rFonts w:ascii="Times New Roman" w:hAnsi="Times New Roman" w:cs="Times New Roman"/>
          <w:b/>
          <w:bCs/>
          <w:sz w:val="24"/>
          <w:szCs w:val="24"/>
        </w:rPr>
      </w:pPr>
      <w:r w:rsidRPr="00AC6623">
        <w:rPr>
          <w:rFonts w:ascii="Times New Roman" w:hAnsi="Times New Roman" w:cs="Times New Roman"/>
          <w:b/>
          <w:bCs/>
          <w:sz w:val="24"/>
          <w:szCs w:val="24"/>
        </w:rPr>
        <w:t>Graph 1</w:t>
      </w:r>
    </w:p>
    <w:p w14:paraId="6D66CBD2" w14:textId="77777777" w:rsidR="00046461" w:rsidRDefault="00046461" w:rsidP="00BC5461">
      <w:pPr>
        <w:rPr>
          <w:rFonts w:ascii="Times New Roman" w:hAnsi="Times New Roman" w:cs="Times New Roman"/>
          <w:b/>
          <w:bCs/>
          <w:sz w:val="24"/>
          <w:szCs w:val="24"/>
        </w:rPr>
      </w:pPr>
    </w:p>
    <w:p w14:paraId="1BA621EA" w14:textId="77777777" w:rsidR="00046461" w:rsidRDefault="00046461" w:rsidP="00BC5461">
      <w:pPr>
        <w:rPr>
          <w:rFonts w:ascii="Times New Roman" w:hAnsi="Times New Roman" w:cs="Times New Roman"/>
          <w:b/>
          <w:bCs/>
          <w:sz w:val="24"/>
          <w:szCs w:val="24"/>
        </w:rPr>
      </w:pPr>
    </w:p>
    <w:p w14:paraId="4F6FD3C4" w14:textId="77777777" w:rsidR="00046461" w:rsidRDefault="00046461" w:rsidP="00BC5461">
      <w:pPr>
        <w:rPr>
          <w:rFonts w:ascii="Times New Roman" w:hAnsi="Times New Roman" w:cs="Times New Roman"/>
          <w:b/>
          <w:bCs/>
          <w:sz w:val="24"/>
          <w:szCs w:val="24"/>
        </w:rPr>
      </w:pPr>
    </w:p>
    <w:p w14:paraId="101BE42B" w14:textId="77777777" w:rsidR="00AC6623" w:rsidRPr="00AC6623" w:rsidRDefault="00AC6623" w:rsidP="00BC5461">
      <w:pPr>
        <w:rPr>
          <w:rFonts w:ascii="Times New Roman" w:hAnsi="Times New Roman" w:cs="Times New Roman"/>
          <w:b/>
          <w:bCs/>
          <w:sz w:val="24"/>
          <w:szCs w:val="24"/>
        </w:rPr>
      </w:pPr>
    </w:p>
    <w:p w14:paraId="190CF08F" w14:textId="77777777" w:rsidR="000F22B1" w:rsidRDefault="0064606E" w:rsidP="00E9155F">
      <w:pPr>
        <w:spacing w:line="480" w:lineRule="auto"/>
        <w:rPr>
          <w:rFonts w:ascii="Times New Roman" w:hAnsi="Times New Roman" w:cs="Times New Roman"/>
          <w:b/>
          <w:bCs/>
          <w:sz w:val="24"/>
          <w:szCs w:val="24"/>
        </w:rPr>
      </w:pPr>
      <w:r>
        <w:rPr>
          <w:noProof/>
        </w:rPr>
        <w:drawing>
          <wp:anchor distT="0" distB="0" distL="114300" distR="114300" simplePos="0" relativeHeight="251658240" behindDoc="0" locked="0" layoutInCell="1" allowOverlap="1" wp14:anchorId="5FA33E3D" wp14:editId="14978282">
            <wp:simplePos x="0" y="0"/>
            <wp:positionH relativeFrom="column">
              <wp:align>left</wp:align>
            </wp:positionH>
            <wp:positionV relativeFrom="paragraph">
              <wp:align>top</wp:align>
            </wp:positionV>
            <wp:extent cx="4572000" cy="2743200"/>
            <wp:effectExtent l="0" t="0" r="0" b="0"/>
            <wp:wrapSquare wrapText="bothSides"/>
            <wp:docPr id="7" name="Chart 7">
              <a:extLst xmlns:a="http://schemas.openxmlformats.org/drawingml/2006/main">
                <a:ext uri="{FF2B5EF4-FFF2-40B4-BE49-F238E27FC236}">
                  <a16:creationId xmlns:a16="http://schemas.microsoft.com/office/drawing/2014/main" id="{F38B98EB-0769-41A8-A2E8-7A22907FB2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20755480" w14:textId="77777777" w:rsidR="000F22B1" w:rsidRPr="000F22B1" w:rsidRDefault="000F22B1" w:rsidP="000F22B1">
      <w:pPr>
        <w:rPr>
          <w:rFonts w:ascii="Times New Roman" w:hAnsi="Times New Roman" w:cs="Times New Roman"/>
          <w:sz w:val="24"/>
          <w:szCs w:val="24"/>
        </w:rPr>
      </w:pPr>
    </w:p>
    <w:p w14:paraId="50376EF7" w14:textId="77777777" w:rsidR="000F22B1" w:rsidRDefault="000F22B1" w:rsidP="00E9155F">
      <w:pPr>
        <w:spacing w:line="480" w:lineRule="auto"/>
        <w:rPr>
          <w:rFonts w:ascii="Times New Roman" w:hAnsi="Times New Roman" w:cs="Times New Roman"/>
          <w:b/>
          <w:bCs/>
          <w:sz w:val="24"/>
          <w:szCs w:val="24"/>
        </w:rPr>
      </w:pPr>
    </w:p>
    <w:p w14:paraId="79A8E9F8" w14:textId="77777777" w:rsidR="00BC5461" w:rsidRDefault="0064606E" w:rsidP="000F22B1">
      <w:pPr>
        <w:tabs>
          <w:tab w:val="center" w:pos="990"/>
        </w:tabs>
        <w:spacing w:line="480" w:lineRule="auto"/>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br w:type="textWrapping" w:clear="all"/>
      </w:r>
    </w:p>
    <w:p w14:paraId="6024D30A" w14:textId="77777777" w:rsidR="00BC5461" w:rsidRPr="00896037" w:rsidRDefault="0064606E" w:rsidP="00E9155F">
      <w:pPr>
        <w:spacing w:line="480" w:lineRule="auto"/>
        <w:rPr>
          <w:rFonts w:ascii="Times New Roman" w:hAnsi="Times New Roman" w:cs="Times New Roman"/>
          <w:sz w:val="24"/>
          <w:szCs w:val="24"/>
        </w:rPr>
      </w:pPr>
      <w:r>
        <w:rPr>
          <w:rFonts w:ascii="Times New Roman" w:hAnsi="Times New Roman" w:cs="Times New Roman"/>
          <w:b/>
          <w:bCs/>
          <w:sz w:val="24"/>
          <w:szCs w:val="24"/>
        </w:rPr>
        <w:t>Graph 2</w:t>
      </w:r>
    </w:p>
    <w:p w14:paraId="7FC121E3" w14:textId="77777777" w:rsidR="00BC5461" w:rsidRDefault="0064606E" w:rsidP="00E9155F">
      <w:pPr>
        <w:spacing w:line="480" w:lineRule="auto"/>
        <w:rPr>
          <w:rFonts w:ascii="Times New Roman" w:hAnsi="Times New Roman" w:cs="Times New Roman"/>
          <w:b/>
          <w:bCs/>
          <w:sz w:val="24"/>
          <w:szCs w:val="24"/>
        </w:rPr>
      </w:pPr>
      <w:r>
        <w:rPr>
          <w:noProof/>
        </w:rPr>
        <w:drawing>
          <wp:inline distT="0" distB="0" distL="0" distR="0" wp14:anchorId="13765F44" wp14:editId="3F31635C">
            <wp:extent cx="4572000" cy="2743200"/>
            <wp:effectExtent l="0" t="0" r="0" b="0"/>
            <wp:docPr id="8" name="Chart 8">
              <a:extLst xmlns:a="http://schemas.openxmlformats.org/drawingml/2006/main">
                <a:ext uri="{FF2B5EF4-FFF2-40B4-BE49-F238E27FC236}">
                  <a16:creationId xmlns:a16="http://schemas.microsoft.com/office/drawing/2014/main" id="{EC1B4E52-127C-4A62-8AF6-AE34C25629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F3DF9F3" w14:textId="77777777" w:rsidR="00BC5461" w:rsidRPr="00C670D2" w:rsidRDefault="00BC5461" w:rsidP="00E9155F">
      <w:pPr>
        <w:spacing w:line="480" w:lineRule="auto"/>
        <w:rPr>
          <w:rFonts w:ascii="Times New Roman" w:hAnsi="Times New Roman" w:cs="Times New Roman"/>
          <w:sz w:val="24"/>
          <w:szCs w:val="24"/>
        </w:rPr>
      </w:pPr>
    </w:p>
    <w:p w14:paraId="77AABC1C" w14:textId="77777777" w:rsidR="00BC5461" w:rsidRDefault="0064606E" w:rsidP="00E9155F">
      <w:pPr>
        <w:spacing w:line="480" w:lineRule="auto"/>
        <w:rPr>
          <w:rFonts w:ascii="Times New Roman" w:hAnsi="Times New Roman" w:cs="Times New Roman"/>
          <w:b/>
          <w:bCs/>
          <w:sz w:val="24"/>
          <w:szCs w:val="24"/>
        </w:rPr>
      </w:pPr>
      <w:r w:rsidRPr="00046461">
        <w:rPr>
          <w:rFonts w:ascii="Times New Roman" w:hAnsi="Times New Roman" w:cs="Times New Roman"/>
          <w:b/>
          <w:bCs/>
          <w:sz w:val="24"/>
          <w:szCs w:val="24"/>
        </w:rPr>
        <w:t xml:space="preserve">We need the greenhouse gases on the Earth's surface to keep the temperatures at levels where the living organisms can comfortably live. Carbon (iv) oxide is, however, a concern since the industrial revolution </w:t>
      </w:r>
      <w:r w:rsidRPr="00046461">
        <w:rPr>
          <w:rFonts w:ascii="Times New Roman" w:hAnsi="Times New Roman" w:cs="Times New Roman"/>
          <w:b/>
          <w:bCs/>
          <w:sz w:val="24"/>
          <w:szCs w:val="24"/>
        </w:rPr>
        <w:t>activities which have highly risen to unexpected levels.</w:t>
      </w:r>
    </w:p>
    <w:p w14:paraId="6BFF8065" w14:textId="77777777" w:rsidR="00C670D2" w:rsidRPr="00C670D2" w:rsidRDefault="0064606E" w:rsidP="00C670D2">
      <w:pPr>
        <w:spacing w:line="480" w:lineRule="auto"/>
        <w:rPr>
          <w:rFonts w:ascii="Times New Roman" w:hAnsi="Times New Roman" w:cs="Times New Roman"/>
          <w:sz w:val="24"/>
          <w:szCs w:val="24"/>
        </w:rPr>
      </w:pPr>
      <w:r w:rsidRPr="00C670D2">
        <w:rPr>
          <w:rFonts w:ascii="Times New Roman" w:hAnsi="Times New Roman" w:cs="Times New Roman"/>
          <w:sz w:val="24"/>
          <w:szCs w:val="24"/>
        </w:rPr>
        <w:t>4.</w:t>
      </w:r>
      <w:r w:rsidR="00D10CAD">
        <w:rPr>
          <w:rFonts w:ascii="Times New Roman" w:hAnsi="Times New Roman" w:cs="Times New Roman"/>
          <w:sz w:val="24"/>
          <w:szCs w:val="24"/>
        </w:rPr>
        <w:t xml:space="preserve"> </w:t>
      </w:r>
      <w:r w:rsidRPr="00C670D2">
        <w:rPr>
          <w:rFonts w:ascii="Times New Roman" w:hAnsi="Times New Roman" w:cs="Times New Roman"/>
          <w:sz w:val="24"/>
          <w:szCs w:val="24"/>
        </w:rPr>
        <w:t>Calculate the slope for the two graphs you created. Are the slopes different* If the rate increases in the future, will the time needed to double the atmospheric CO 2 concentration increase, decre</w:t>
      </w:r>
      <w:r w:rsidRPr="00C670D2">
        <w:rPr>
          <w:rFonts w:ascii="Times New Roman" w:hAnsi="Times New Roman" w:cs="Times New Roman"/>
          <w:sz w:val="24"/>
          <w:szCs w:val="24"/>
        </w:rPr>
        <w:t>a</w:t>
      </w:r>
      <w:r>
        <w:rPr>
          <w:rFonts w:ascii="Times New Roman" w:hAnsi="Times New Roman" w:cs="Times New Roman"/>
          <w:sz w:val="24"/>
          <w:szCs w:val="24"/>
        </w:rPr>
        <w:t>se</w:t>
      </w:r>
      <w:r w:rsidRPr="00C670D2">
        <w:rPr>
          <w:rFonts w:ascii="Times New Roman" w:hAnsi="Times New Roman" w:cs="Times New Roman"/>
          <w:sz w:val="24"/>
          <w:szCs w:val="24"/>
        </w:rPr>
        <w:t>, or stay the Carrie? If your slopes are different, that means that the rate of</w:t>
      </w:r>
    </w:p>
    <w:p w14:paraId="43ED9734" w14:textId="77777777" w:rsidR="00C670D2" w:rsidRPr="00C670D2" w:rsidRDefault="0064606E" w:rsidP="00C670D2">
      <w:pPr>
        <w:spacing w:line="480" w:lineRule="auto"/>
        <w:rPr>
          <w:rFonts w:ascii="Times New Roman" w:hAnsi="Times New Roman" w:cs="Times New Roman"/>
          <w:sz w:val="24"/>
          <w:szCs w:val="24"/>
        </w:rPr>
      </w:pPr>
      <w:r w:rsidRPr="00C670D2">
        <w:rPr>
          <w:rFonts w:ascii="Times New Roman" w:hAnsi="Times New Roman" w:cs="Times New Roman"/>
          <w:sz w:val="24"/>
          <w:szCs w:val="24"/>
        </w:rPr>
        <w:t>change is not constant. How does this complicate your estimated time to double*?</w:t>
      </w:r>
    </w:p>
    <w:p w14:paraId="0CCE911E" w14:textId="77777777" w:rsidR="00BC5461" w:rsidRPr="00C670D2" w:rsidRDefault="0064606E" w:rsidP="00E9155F">
      <w:pPr>
        <w:spacing w:line="480" w:lineRule="auto"/>
        <w:rPr>
          <w:rFonts w:ascii="Times New Roman" w:hAnsi="Times New Roman" w:cs="Times New Roman"/>
          <w:sz w:val="24"/>
          <w:szCs w:val="24"/>
        </w:rPr>
      </w:pPr>
      <w:r>
        <w:rPr>
          <w:noProof/>
        </w:rPr>
        <w:drawing>
          <wp:inline distT="0" distB="0" distL="0" distR="0" wp14:anchorId="64BD87FA" wp14:editId="56166D91">
            <wp:extent cx="4572000" cy="2743200"/>
            <wp:effectExtent l="0" t="0" r="0" b="0"/>
            <wp:docPr id="12" name="Chart 12">
              <a:extLst xmlns:a="http://schemas.openxmlformats.org/drawingml/2006/main">
                <a:ext uri="{FF2B5EF4-FFF2-40B4-BE49-F238E27FC236}">
                  <a16:creationId xmlns:a16="http://schemas.microsoft.com/office/drawing/2014/main" id="{D035C046-9E9B-4583-B51E-38BECB0DB0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BA1DC99" w14:textId="77777777" w:rsidR="00BC5461" w:rsidRDefault="0064606E" w:rsidP="00E9155F">
      <w:pPr>
        <w:spacing w:line="480" w:lineRule="auto"/>
        <w:rPr>
          <w:rFonts w:ascii="Times New Roman" w:hAnsi="Times New Roman" w:cs="Times New Roman"/>
          <w:b/>
          <w:bCs/>
          <w:sz w:val="24"/>
          <w:szCs w:val="24"/>
        </w:rPr>
      </w:pPr>
      <w:r>
        <w:rPr>
          <w:noProof/>
        </w:rPr>
        <w:drawing>
          <wp:inline distT="0" distB="0" distL="0" distR="0" wp14:anchorId="35763529" wp14:editId="12E22570">
            <wp:extent cx="4572000" cy="2743200"/>
            <wp:effectExtent l="0" t="0" r="0" b="0"/>
            <wp:docPr id="13" name="Chart 13">
              <a:extLst xmlns:a="http://schemas.openxmlformats.org/drawingml/2006/main">
                <a:ext uri="{FF2B5EF4-FFF2-40B4-BE49-F238E27FC236}">
                  <a16:creationId xmlns:a16="http://schemas.microsoft.com/office/drawing/2014/main" id="{5750CEC1-EB2C-4F0C-AE4E-60004904BB2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B98DC55" w14:textId="77777777" w:rsidR="00BC5461" w:rsidRPr="00D70411" w:rsidRDefault="0064606E" w:rsidP="00A63CDD">
      <w:pPr>
        <w:tabs>
          <w:tab w:val="left" w:pos="1695"/>
        </w:tabs>
        <w:spacing w:line="480" w:lineRule="auto"/>
        <w:rPr>
          <w:rFonts w:ascii="Times New Roman" w:hAnsi="Times New Roman" w:cs="Times New Roman"/>
          <w:b/>
          <w:bCs/>
          <w:sz w:val="24"/>
          <w:szCs w:val="24"/>
        </w:rPr>
      </w:pPr>
      <w:r w:rsidRPr="00CC4565">
        <w:rPr>
          <w:rFonts w:ascii="Times New Roman" w:hAnsi="Times New Roman" w:cs="Times New Roman"/>
          <w:b/>
          <w:bCs/>
          <w:sz w:val="24"/>
          <w:szCs w:val="24"/>
        </w:rPr>
        <w:t>Are the slopes different</w:t>
      </w:r>
      <w:r>
        <w:rPr>
          <w:rFonts w:ascii="Times New Roman" w:hAnsi="Times New Roman" w:cs="Times New Roman"/>
          <w:b/>
          <w:bCs/>
          <w:sz w:val="24"/>
          <w:szCs w:val="24"/>
        </w:rPr>
        <w:t>? NO.</w:t>
      </w:r>
      <w:r w:rsidRPr="00CC4565">
        <w:rPr>
          <w:rFonts w:ascii="Times New Roman" w:hAnsi="Times New Roman" w:cs="Times New Roman"/>
          <w:b/>
          <w:bCs/>
          <w:sz w:val="24"/>
          <w:szCs w:val="24"/>
        </w:rPr>
        <w:t xml:space="preserve"> If the rate increases in the future, will the time needed </w:t>
      </w:r>
      <w:r w:rsidRPr="00CC4565">
        <w:rPr>
          <w:rFonts w:ascii="Times New Roman" w:hAnsi="Times New Roman" w:cs="Times New Roman"/>
          <w:b/>
          <w:bCs/>
          <w:sz w:val="24"/>
          <w:szCs w:val="24"/>
        </w:rPr>
        <w:t>to double the atmospheric CO 2 concentration increase, decrease, or stay the Carrie?</w:t>
      </w:r>
      <w:r>
        <w:rPr>
          <w:rFonts w:ascii="Times New Roman" w:hAnsi="Times New Roman" w:cs="Times New Roman"/>
          <w:b/>
          <w:bCs/>
          <w:sz w:val="24"/>
          <w:szCs w:val="24"/>
        </w:rPr>
        <w:t xml:space="preserve"> The time needs to double the atmospheric carbon dioxide will increase. </w:t>
      </w:r>
    </w:p>
    <w:p w14:paraId="7249815E" w14:textId="77777777" w:rsidR="00D70411" w:rsidRPr="00D70411" w:rsidRDefault="0064606E" w:rsidP="00E9155F">
      <w:pPr>
        <w:spacing w:line="480" w:lineRule="auto"/>
        <w:rPr>
          <w:rFonts w:ascii="Times New Roman" w:hAnsi="Times New Roman" w:cs="Times New Roman"/>
          <w:sz w:val="24"/>
          <w:szCs w:val="24"/>
        </w:rPr>
      </w:pPr>
      <w:r>
        <w:rPr>
          <w:rFonts w:ascii="Times New Roman" w:hAnsi="Times New Roman" w:cs="Times New Roman"/>
          <w:sz w:val="24"/>
          <w:szCs w:val="24"/>
        </w:rPr>
        <w:t>The rate of change is constant so my estimation will not be affected.</w:t>
      </w:r>
    </w:p>
    <w:p w14:paraId="08F4E0D9" w14:textId="77777777" w:rsidR="00437DCB" w:rsidRDefault="00437DCB" w:rsidP="003401F3">
      <w:pPr>
        <w:spacing w:line="480" w:lineRule="auto"/>
        <w:rPr>
          <w:rFonts w:ascii="Times New Roman" w:hAnsi="Times New Roman" w:cs="Times New Roman"/>
          <w:sz w:val="24"/>
          <w:szCs w:val="24"/>
        </w:rPr>
      </w:pPr>
    </w:p>
    <w:p w14:paraId="35629550" w14:textId="77777777" w:rsidR="0059640A" w:rsidRDefault="0064606E" w:rsidP="0059640A">
      <w:pPr>
        <w:spacing w:line="480" w:lineRule="auto"/>
        <w:rPr>
          <w:rFonts w:ascii="Times New Roman" w:hAnsi="Times New Roman" w:cs="Times New Roman"/>
          <w:sz w:val="24"/>
          <w:szCs w:val="24"/>
        </w:rPr>
      </w:pPr>
      <w:r>
        <w:rPr>
          <w:rFonts w:ascii="Times New Roman" w:hAnsi="Times New Roman" w:cs="Times New Roman"/>
          <w:sz w:val="24"/>
          <w:szCs w:val="24"/>
        </w:rPr>
        <w:t>5.</w:t>
      </w:r>
      <w:r w:rsidRPr="0059640A">
        <w:rPr>
          <w:rFonts w:ascii="Times New Roman" w:hAnsi="Times New Roman" w:cs="Times New Roman"/>
          <w:sz w:val="24"/>
          <w:szCs w:val="24"/>
        </w:rPr>
        <w:t xml:space="preserve"> Are there danger</w:t>
      </w:r>
      <w:r>
        <w:rPr>
          <w:rFonts w:ascii="Times New Roman" w:hAnsi="Times New Roman" w:cs="Times New Roman"/>
          <w:sz w:val="24"/>
          <w:szCs w:val="24"/>
        </w:rPr>
        <w:t>s</w:t>
      </w:r>
      <w:r w:rsidRPr="0059640A">
        <w:rPr>
          <w:rFonts w:ascii="Times New Roman" w:hAnsi="Times New Roman" w:cs="Times New Roman"/>
          <w:sz w:val="24"/>
          <w:szCs w:val="24"/>
        </w:rPr>
        <w:t xml:space="preserve"> in only looking at part of a data set* Should we also look at data sets from other locations around the worlds How might they be different or similar?</w:t>
      </w:r>
    </w:p>
    <w:p w14:paraId="2206E58C" w14:textId="77777777" w:rsidR="0059640A" w:rsidRPr="00EE50E7" w:rsidRDefault="0064606E" w:rsidP="0059640A">
      <w:pPr>
        <w:spacing w:line="480" w:lineRule="auto"/>
        <w:rPr>
          <w:rFonts w:ascii="Times New Roman" w:hAnsi="Times New Roman" w:cs="Times New Roman"/>
          <w:b/>
          <w:bCs/>
          <w:sz w:val="24"/>
          <w:szCs w:val="24"/>
        </w:rPr>
      </w:pPr>
      <w:r w:rsidRPr="0059640A">
        <w:rPr>
          <w:rFonts w:ascii="Times New Roman" w:hAnsi="Times New Roman" w:cs="Times New Roman"/>
          <w:b/>
          <w:bCs/>
          <w:i/>
          <w:iCs/>
          <w:sz w:val="24"/>
          <w:szCs w:val="24"/>
        </w:rPr>
        <w:t xml:space="preserve">YES, we have many dangers of </w:t>
      </w:r>
      <w:r w:rsidRPr="00EE50E7">
        <w:rPr>
          <w:rFonts w:ascii="Times New Roman" w:hAnsi="Times New Roman" w:cs="Times New Roman"/>
          <w:b/>
          <w:bCs/>
          <w:i/>
          <w:iCs/>
          <w:sz w:val="24"/>
          <w:szCs w:val="24"/>
        </w:rPr>
        <w:t>concentr</w:t>
      </w:r>
      <w:r w:rsidR="00EE50E7">
        <w:rPr>
          <w:rFonts w:ascii="Times New Roman" w:hAnsi="Times New Roman" w:cs="Times New Roman"/>
          <w:b/>
          <w:bCs/>
          <w:i/>
          <w:iCs/>
          <w:sz w:val="24"/>
          <w:szCs w:val="24"/>
        </w:rPr>
        <w:t>at</w:t>
      </w:r>
      <w:r w:rsidRPr="00EE50E7">
        <w:rPr>
          <w:rFonts w:ascii="Times New Roman" w:hAnsi="Times New Roman" w:cs="Times New Roman"/>
          <w:b/>
          <w:bCs/>
          <w:i/>
          <w:iCs/>
          <w:sz w:val="24"/>
          <w:szCs w:val="24"/>
        </w:rPr>
        <w:t>ing</w:t>
      </w:r>
      <w:r w:rsidRPr="0059640A">
        <w:rPr>
          <w:rFonts w:ascii="Times New Roman" w:hAnsi="Times New Roman" w:cs="Times New Roman"/>
          <w:b/>
          <w:bCs/>
          <w:i/>
          <w:iCs/>
          <w:sz w:val="24"/>
          <w:szCs w:val="24"/>
        </w:rPr>
        <w:t xml:space="preserve"> on a particular part of data. This is because different locat</w:t>
      </w:r>
      <w:r w:rsidRPr="0059640A">
        <w:rPr>
          <w:rFonts w:ascii="Times New Roman" w:hAnsi="Times New Roman" w:cs="Times New Roman"/>
          <w:b/>
          <w:bCs/>
          <w:i/>
          <w:iCs/>
          <w:sz w:val="24"/>
          <w:szCs w:val="24"/>
        </w:rPr>
        <w:t>ions might be experiencing different human activities like industrialization</w:t>
      </w:r>
      <w:r>
        <w:rPr>
          <w:rFonts w:ascii="Times New Roman" w:hAnsi="Times New Roman" w:cs="Times New Roman"/>
          <w:b/>
          <w:bCs/>
          <w:i/>
          <w:iCs/>
          <w:sz w:val="24"/>
          <w:szCs w:val="24"/>
        </w:rPr>
        <w:t xml:space="preserve"> and fuel </w:t>
      </w:r>
      <w:r w:rsidRPr="00EE50E7">
        <w:rPr>
          <w:rFonts w:ascii="Times New Roman" w:hAnsi="Times New Roman" w:cs="Times New Roman"/>
          <w:b/>
          <w:bCs/>
          <w:i/>
          <w:iCs/>
          <w:sz w:val="24"/>
          <w:szCs w:val="24"/>
        </w:rPr>
        <w:t>burning.</w:t>
      </w:r>
    </w:p>
    <w:p w14:paraId="7DA0EA45" w14:textId="77777777" w:rsidR="0059640A" w:rsidRPr="0059640A" w:rsidRDefault="0059640A" w:rsidP="0059640A">
      <w:pPr>
        <w:spacing w:line="480" w:lineRule="auto"/>
        <w:rPr>
          <w:rFonts w:ascii="Times New Roman" w:hAnsi="Times New Roman" w:cs="Times New Roman"/>
          <w:sz w:val="24"/>
          <w:szCs w:val="24"/>
        </w:rPr>
      </w:pPr>
    </w:p>
    <w:p w14:paraId="21486509" w14:textId="77777777" w:rsidR="00402C49" w:rsidRPr="00402C49" w:rsidRDefault="0064606E" w:rsidP="00402C49">
      <w:pPr>
        <w:spacing w:line="480" w:lineRule="auto"/>
        <w:rPr>
          <w:rFonts w:ascii="Times New Roman" w:hAnsi="Times New Roman" w:cs="Times New Roman"/>
          <w:sz w:val="24"/>
          <w:szCs w:val="24"/>
        </w:rPr>
      </w:pPr>
      <w:r>
        <w:rPr>
          <w:rFonts w:ascii="Times New Roman" w:hAnsi="Times New Roman" w:cs="Times New Roman"/>
          <w:sz w:val="24"/>
          <w:szCs w:val="24"/>
        </w:rPr>
        <w:t>6.</w:t>
      </w:r>
      <w:r w:rsidRPr="00402C49">
        <w:rPr>
          <w:rFonts w:ascii="Times New Roman" w:hAnsi="Times New Roman" w:cs="Times New Roman"/>
          <w:sz w:val="24"/>
          <w:szCs w:val="24"/>
        </w:rPr>
        <w:t xml:space="preserve"> Please reflect on what you have learned in this exercise. Write a one to two paragraph sum</w:t>
      </w:r>
      <w:r w:rsidR="00DC5BC4">
        <w:rPr>
          <w:rFonts w:ascii="Times New Roman" w:hAnsi="Times New Roman" w:cs="Times New Roman"/>
          <w:sz w:val="24"/>
          <w:szCs w:val="24"/>
        </w:rPr>
        <w:t xml:space="preserve">mary </w:t>
      </w:r>
      <w:r w:rsidRPr="00402C49">
        <w:rPr>
          <w:rFonts w:ascii="Times New Roman" w:hAnsi="Times New Roman" w:cs="Times New Roman"/>
          <w:sz w:val="24"/>
          <w:szCs w:val="24"/>
        </w:rPr>
        <w:t xml:space="preserve">in the space below about what you have learned from this </w:t>
      </w:r>
      <w:r w:rsidRPr="00402C49">
        <w:rPr>
          <w:rFonts w:ascii="Times New Roman" w:hAnsi="Times New Roman" w:cs="Times New Roman"/>
          <w:sz w:val="24"/>
          <w:szCs w:val="24"/>
        </w:rPr>
        <w:t>entire exercise about the CO 2 data set at Manna Loa. You may com</w:t>
      </w:r>
      <w:r>
        <w:rPr>
          <w:rFonts w:ascii="Times New Roman" w:hAnsi="Times New Roman" w:cs="Times New Roman"/>
          <w:sz w:val="24"/>
          <w:szCs w:val="24"/>
        </w:rPr>
        <w:t>m</w:t>
      </w:r>
      <w:r w:rsidRPr="00402C49">
        <w:rPr>
          <w:rFonts w:ascii="Times New Roman" w:hAnsi="Times New Roman" w:cs="Times New Roman"/>
          <w:sz w:val="24"/>
          <w:szCs w:val="24"/>
        </w:rPr>
        <w:t>ent on the exercise itself, aspects of atmospheric</w:t>
      </w:r>
    </w:p>
    <w:p w14:paraId="7158C96E" w14:textId="77777777" w:rsidR="00402C49" w:rsidRPr="00402C49" w:rsidRDefault="0064606E" w:rsidP="00402C49">
      <w:pPr>
        <w:spacing w:line="480" w:lineRule="auto"/>
        <w:rPr>
          <w:rFonts w:ascii="Times New Roman" w:hAnsi="Times New Roman" w:cs="Times New Roman"/>
          <w:sz w:val="24"/>
          <w:szCs w:val="24"/>
        </w:rPr>
      </w:pPr>
      <w:r w:rsidRPr="00402C49">
        <w:rPr>
          <w:rFonts w:ascii="Times New Roman" w:hAnsi="Times New Roman" w:cs="Times New Roman"/>
          <w:sz w:val="24"/>
          <w:szCs w:val="24"/>
        </w:rPr>
        <w:t>composition, or implications of rising CO 2 concentrations.</w:t>
      </w:r>
    </w:p>
    <w:p w14:paraId="763485E1" w14:textId="77777777" w:rsidR="00DC5BC4" w:rsidRPr="00DC5BC4" w:rsidRDefault="0064606E" w:rsidP="00DC5BC4">
      <w:pPr>
        <w:spacing w:line="480" w:lineRule="auto"/>
        <w:rPr>
          <w:rFonts w:ascii="Times New Roman" w:hAnsi="Times New Roman" w:cs="Times New Roman"/>
          <w:sz w:val="24"/>
          <w:szCs w:val="24"/>
        </w:rPr>
      </w:pPr>
      <w:r w:rsidRPr="00DC5BC4">
        <w:rPr>
          <w:rFonts w:ascii="Times New Roman" w:hAnsi="Times New Roman" w:cs="Times New Roman"/>
          <w:sz w:val="24"/>
          <w:szCs w:val="24"/>
        </w:rPr>
        <w:t xml:space="preserve">       Carbon dioxide</w:t>
      </w:r>
    </w:p>
    <w:p w14:paraId="580111EE" w14:textId="77777777" w:rsidR="00DE0C8E" w:rsidRDefault="0064606E" w:rsidP="00DC5BC4">
      <w:pPr>
        <w:spacing w:line="480" w:lineRule="auto"/>
        <w:rPr>
          <w:rFonts w:ascii="Times New Roman" w:hAnsi="Times New Roman" w:cs="Times New Roman"/>
          <w:sz w:val="24"/>
          <w:szCs w:val="24"/>
        </w:rPr>
      </w:pPr>
      <w:r w:rsidRPr="00DC5BC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C5BC4">
        <w:rPr>
          <w:rFonts w:ascii="Times New Roman" w:hAnsi="Times New Roman" w:cs="Times New Roman"/>
          <w:sz w:val="24"/>
          <w:szCs w:val="24"/>
        </w:rPr>
        <w:t xml:space="preserve"> Carbon dioxide (CO2) gas is very powerful which means that it absorbs the radiation that is outgoing and ends up warming the atmosphere or environment. This gas has been associated with global temperatures according to the research that has been done for </w:t>
      </w:r>
      <w:r w:rsidRPr="00DC5BC4">
        <w:rPr>
          <w:rFonts w:ascii="Times New Roman" w:hAnsi="Times New Roman" w:cs="Times New Roman"/>
          <w:sz w:val="24"/>
          <w:szCs w:val="24"/>
        </w:rPr>
        <w:t>the longest time. Carbon (iv) oxide is, however, a concern since the industrial revolution activities which have highly risen to unexpected levels. The atmosphere has Carbon dioxide as a trace which is in small amounts compared to the other gases such as o</w:t>
      </w:r>
      <w:r w:rsidRPr="00DC5BC4">
        <w:rPr>
          <w:rFonts w:ascii="Times New Roman" w:hAnsi="Times New Roman" w:cs="Times New Roman"/>
          <w:sz w:val="24"/>
          <w:szCs w:val="24"/>
        </w:rPr>
        <w:t xml:space="preserve">xygen and nitrogen that occupy around 99% of the environment. </w:t>
      </w:r>
    </w:p>
    <w:p w14:paraId="3C19C7C7" w14:textId="77777777" w:rsidR="00402C49" w:rsidRPr="00402C49" w:rsidRDefault="0064606E" w:rsidP="00DC5BC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C5BC4" w:rsidRPr="00DC5BC4">
        <w:rPr>
          <w:rFonts w:ascii="Times New Roman" w:hAnsi="Times New Roman" w:cs="Times New Roman"/>
          <w:sz w:val="24"/>
          <w:szCs w:val="24"/>
        </w:rPr>
        <w:t>CO</w:t>
      </w:r>
      <w:r w:rsidR="00DC5BC4">
        <w:rPr>
          <w:rFonts w:ascii="Times New Roman" w:hAnsi="Times New Roman" w:cs="Times New Roman"/>
          <w:sz w:val="24"/>
          <w:szCs w:val="24"/>
          <w:vertAlign w:val="subscript"/>
        </w:rPr>
        <w:t>2</w:t>
      </w:r>
      <w:r w:rsidR="00DC5BC4" w:rsidRPr="00DC5BC4">
        <w:rPr>
          <w:rFonts w:ascii="Times New Roman" w:hAnsi="Times New Roman" w:cs="Times New Roman"/>
          <w:sz w:val="24"/>
          <w:szCs w:val="24"/>
        </w:rPr>
        <w:t xml:space="preserve"> causes a big impact when exposed to the environment even in small amounts and changes. This gas has highly been attributed to different human activities on the earth's surface such as fossil fuel burning and deforestation. Carbon is released to the environment so fast when coal or oil is burned that it is removed. This causes an increase in the concentration of carbon dioxide in the atmosphere. </w:t>
      </w:r>
    </w:p>
    <w:p w14:paraId="441201D9" w14:textId="77777777" w:rsidR="00437DCB" w:rsidRDefault="00437DCB" w:rsidP="003401F3">
      <w:pPr>
        <w:spacing w:line="480" w:lineRule="auto"/>
        <w:rPr>
          <w:rFonts w:ascii="Times New Roman" w:hAnsi="Times New Roman" w:cs="Times New Roman"/>
          <w:sz w:val="24"/>
          <w:szCs w:val="24"/>
        </w:rPr>
      </w:pPr>
    </w:p>
    <w:p w14:paraId="01DDB289" w14:textId="77777777" w:rsidR="00437DCB" w:rsidRDefault="00437DCB" w:rsidP="003401F3">
      <w:pPr>
        <w:spacing w:line="480" w:lineRule="auto"/>
        <w:rPr>
          <w:rFonts w:ascii="Times New Roman" w:hAnsi="Times New Roman" w:cs="Times New Roman"/>
          <w:sz w:val="24"/>
          <w:szCs w:val="24"/>
        </w:rPr>
      </w:pPr>
    </w:p>
    <w:p w14:paraId="3116D6EF" w14:textId="77777777" w:rsidR="00437DCB" w:rsidRDefault="00437DCB" w:rsidP="003401F3">
      <w:pPr>
        <w:spacing w:line="480" w:lineRule="auto"/>
        <w:rPr>
          <w:rFonts w:ascii="Times New Roman" w:hAnsi="Times New Roman" w:cs="Times New Roman"/>
          <w:sz w:val="24"/>
          <w:szCs w:val="24"/>
        </w:rPr>
      </w:pPr>
    </w:p>
    <w:p w14:paraId="54406C43" w14:textId="77777777" w:rsidR="00437DCB" w:rsidRPr="003401F3" w:rsidRDefault="00437DCB" w:rsidP="003401F3">
      <w:pPr>
        <w:spacing w:line="480" w:lineRule="auto"/>
        <w:rPr>
          <w:rFonts w:ascii="Times New Roman" w:hAnsi="Times New Roman" w:cs="Times New Roman"/>
          <w:sz w:val="24"/>
          <w:szCs w:val="24"/>
        </w:rPr>
      </w:pPr>
    </w:p>
    <w:sectPr w:rsidR="00437DCB" w:rsidRPr="003401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AC2966"/>
    <w:multiLevelType w:val="hybridMultilevel"/>
    <w:tmpl w:val="56406B1A"/>
    <w:lvl w:ilvl="0" w:tplc="03123C74">
      <w:start w:val="1"/>
      <w:numFmt w:val="decimal"/>
      <w:lvlText w:val="%1."/>
      <w:lvlJc w:val="left"/>
      <w:pPr>
        <w:ind w:left="720" w:hanging="360"/>
      </w:pPr>
      <w:rPr>
        <w:rFonts w:hint="default"/>
      </w:rPr>
    </w:lvl>
    <w:lvl w:ilvl="1" w:tplc="9E08020C" w:tentative="1">
      <w:start w:val="1"/>
      <w:numFmt w:val="lowerLetter"/>
      <w:lvlText w:val="%2."/>
      <w:lvlJc w:val="left"/>
      <w:pPr>
        <w:ind w:left="1440" w:hanging="360"/>
      </w:pPr>
    </w:lvl>
    <w:lvl w:ilvl="2" w:tplc="DEC4AC8E" w:tentative="1">
      <w:start w:val="1"/>
      <w:numFmt w:val="lowerRoman"/>
      <w:lvlText w:val="%3."/>
      <w:lvlJc w:val="right"/>
      <w:pPr>
        <w:ind w:left="2160" w:hanging="180"/>
      </w:pPr>
    </w:lvl>
    <w:lvl w:ilvl="3" w:tplc="7406A9FE" w:tentative="1">
      <w:start w:val="1"/>
      <w:numFmt w:val="decimal"/>
      <w:lvlText w:val="%4."/>
      <w:lvlJc w:val="left"/>
      <w:pPr>
        <w:ind w:left="2880" w:hanging="360"/>
      </w:pPr>
    </w:lvl>
    <w:lvl w:ilvl="4" w:tplc="27F8C424" w:tentative="1">
      <w:start w:val="1"/>
      <w:numFmt w:val="lowerLetter"/>
      <w:lvlText w:val="%5."/>
      <w:lvlJc w:val="left"/>
      <w:pPr>
        <w:ind w:left="3600" w:hanging="360"/>
      </w:pPr>
    </w:lvl>
    <w:lvl w:ilvl="5" w:tplc="4E6875F4" w:tentative="1">
      <w:start w:val="1"/>
      <w:numFmt w:val="lowerRoman"/>
      <w:lvlText w:val="%6."/>
      <w:lvlJc w:val="right"/>
      <w:pPr>
        <w:ind w:left="4320" w:hanging="180"/>
      </w:pPr>
    </w:lvl>
    <w:lvl w:ilvl="6" w:tplc="9F087F84" w:tentative="1">
      <w:start w:val="1"/>
      <w:numFmt w:val="decimal"/>
      <w:lvlText w:val="%7."/>
      <w:lvlJc w:val="left"/>
      <w:pPr>
        <w:ind w:left="5040" w:hanging="360"/>
      </w:pPr>
    </w:lvl>
    <w:lvl w:ilvl="7" w:tplc="7C3C8E5A" w:tentative="1">
      <w:start w:val="1"/>
      <w:numFmt w:val="lowerLetter"/>
      <w:lvlText w:val="%8."/>
      <w:lvlJc w:val="left"/>
      <w:pPr>
        <w:ind w:left="5760" w:hanging="360"/>
      </w:pPr>
    </w:lvl>
    <w:lvl w:ilvl="8" w:tplc="BC602D4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1CA"/>
    <w:rsid w:val="0002066B"/>
    <w:rsid w:val="00046461"/>
    <w:rsid w:val="00070FD6"/>
    <w:rsid w:val="00084B67"/>
    <w:rsid w:val="000C71F8"/>
    <w:rsid w:val="000F22B1"/>
    <w:rsid w:val="00123ADA"/>
    <w:rsid w:val="001315DD"/>
    <w:rsid w:val="00196D21"/>
    <w:rsid w:val="0025685D"/>
    <w:rsid w:val="00293ED0"/>
    <w:rsid w:val="003401F3"/>
    <w:rsid w:val="00364705"/>
    <w:rsid w:val="00402C49"/>
    <w:rsid w:val="00432C03"/>
    <w:rsid w:val="00437DCB"/>
    <w:rsid w:val="004B2D43"/>
    <w:rsid w:val="00530EDB"/>
    <w:rsid w:val="0055759C"/>
    <w:rsid w:val="0059640A"/>
    <w:rsid w:val="00636D6D"/>
    <w:rsid w:val="0064606E"/>
    <w:rsid w:val="00690C10"/>
    <w:rsid w:val="00896037"/>
    <w:rsid w:val="00934F93"/>
    <w:rsid w:val="00941986"/>
    <w:rsid w:val="00A15D18"/>
    <w:rsid w:val="00A62383"/>
    <w:rsid w:val="00A63CDD"/>
    <w:rsid w:val="00AA7EF1"/>
    <w:rsid w:val="00AC33B0"/>
    <w:rsid w:val="00AC6623"/>
    <w:rsid w:val="00AD2415"/>
    <w:rsid w:val="00AD55F2"/>
    <w:rsid w:val="00AE0189"/>
    <w:rsid w:val="00BC5461"/>
    <w:rsid w:val="00BF6B7C"/>
    <w:rsid w:val="00C670D2"/>
    <w:rsid w:val="00CC4565"/>
    <w:rsid w:val="00D10CAD"/>
    <w:rsid w:val="00D67BC5"/>
    <w:rsid w:val="00D70411"/>
    <w:rsid w:val="00DC0552"/>
    <w:rsid w:val="00DC5BC4"/>
    <w:rsid w:val="00DE0C8E"/>
    <w:rsid w:val="00E10FC6"/>
    <w:rsid w:val="00E341CA"/>
    <w:rsid w:val="00E641B1"/>
    <w:rsid w:val="00E9155F"/>
    <w:rsid w:val="00E96099"/>
    <w:rsid w:val="00EE50E7"/>
    <w:rsid w:val="00FB18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AABE9"/>
  <w15:chartTrackingRefBased/>
  <w15:docId w15:val="{F90D351F-E0A2-48DB-BE28-46E336C66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41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41CA"/>
  </w:style>
  <w:style w:type="paragraph" w:styleId="Footer">
    <w:name w:val="footer"/>
    <w:basedOn w:val="Normal"/>
    <w:link w:val="FooterChar"/>
    <w:uiPriority w:val="99"/>
    <w:unhideWhenUsed/>
    <w:rsid w:val="00E341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41CA"/>
  </w:style>
  <w:style w:type="paragraph" w:styleId="ListParagraph">
    <w:name w:val="List Paragraph"/>
    <w:basedOn w:val="Normal"/>
    <w:uiPriority w:val="34"/>
    <w:qFormat/>
    <w:rsid w:val="00070FD6"/>
    <w:pPr>
      <w:ind w:left="720"/>
      <w:contextualSpacing/>
    </w:pPr>
  </w:style>
  <w:style w:type="table" w:styleId="TableGrid">
    <w:name w:val="Table Grid"/>
    <w:basedOn w:val="TableNormal"/>
    <w:uiPriority w:val="39"/>
    <w:rsid w:val="00530E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chart" Target="charts/chart8.xml"/><Relationship Id="rId3" Type="http://schemas.openxmlformats.org/officeDocument/2006/relationships/settings" Target="settings.xml"/><Relationship Id="rId7" Type="http://schemas.openxmlformats.org/officeDocument/2006/relationships/chart" Target="charts/chart2.xml"/><Relationship Id="rId12" Type="http://schemas.openxmlformats.org/officeDocument/2006/relationships/chart" Target="charts/chart7.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11" Type="http://schemas.openxmlformats.org/officeDocument/2006/relationships/chart" Target="charts/chart6.xm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chart" Target="charts/chart5.xml"/><Relationship Id="rId4" Type="http://schemas.openxmlformats.org/officeDocument/2006/relationships/webSettings" Target="webSettings.xml"/><Relationship Id="rId9" Type="http://schemas.openxmlformats.org/officeDocument/2006/relationships/chart" Target="charts/chart4.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JOYCE\Documents\random.xls"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file:///C:\Users\JOYCE\Documents\odd%20and%20even.xlsx" TargetMode="External"/><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JOYCE\Documents\odd%20and%20even.xlsx" TargetMode="External"/><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JOYCE\Documents\random.xls" TargetMode="External"/><Relationship Id="rId2" Type="http://schemas.microsoft.com/office/2011/relationships/chartColorStyle" Target="colors3.xml"/><Relationship Id="rId1" Type="http://schemas.microsoft.com/office/2011/relationships/chartStyle" Target="style3.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JOYCE\Downloads\Mauna%20Loa%20CO2%20data(2)%20(1).xls" TargetMode="External"/><Relationship Id="rId2" Type="http://schemas.microsoft.com/office/2011/relationships/chartColorStyle" Target="colors4.xml"/><Relationship Id="rId1" Type="http://schemas.microsoft.com/office/2011/relationships/chartStyle" Target="style4.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JOYCE\Downloads\Mauna%20Loa%20CO2%20data(2)%20(1).xls" TargetMode="External"/><Relationship Id="rId2" Type="http://schemas.microsoft.com/office/2011/relationships/chartColorStyle" Target="colors5.xml"/><Relationship Id="rId1" Type="http://schemas.microsoft.com/office/2011/relationships/chartStyle" Target="style5.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JOYCE\Downloads\Mauna%20Loa%20CO2%20data(2)%20(1).xls" TargetMode="External"/><Relationship Id="rId2" Type="http://schemas.microsoft.com/office/2011/relationships/chartColorStyle" Target="colors6.xml"/><Relationship Id="rId1" Type="http://schemas.microsoft.com/office/2011/relationships/chartStyle" Target="style6.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JOYCE\Downloads\Mauna%20Loa%20CO2%20data(2)%20(1).xls"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cat>
            <c:numRef>
              <c:f>random!$A$1:$A$14</c:f>
              <c:numCache>
                <c:formatCode>[$-409]mmm\-yy;@</c:formatCode>
                <c:ptCount val="14"/>
                <c:pt idx="0">
                  <c:v>36800</c:v>
                </c:pt>
                <c:pt idx="1">
                  <c:v>37562</c:v>
                </c:pt>
                <c:pt idx="2">
                  <c:v>37867</c:v>
                </c:pt>
                <c:pt idx="3">
                  <c:v>38111</c:v>
                </c:pt>
                <c:pt idx="4">
                  <c:v>38388</c:v>
                </c:pt>
                <c:pt idx="5">
                  <c:v>38600</c:v>
                </c:pt>
                <c:pt idx="6">
                  <c:v>38843</c:v>
                </c:pt>
                <c:pt idx="7">
                  <c:v>39097</c:v>
                </c:pt>
                <c:pt idx="8">
                  <c:v>39309</c:v>
                </c:pt>
                <c:pt idx="9">
                  <c:v>39522</c:v>
                </c:pt>
                <c:pt idx="10">
                  <c:v>39979</c:v>
                </c:pt>
                <c:pt idx="11">
                  <c:v>40193</c:v>
                </c:pt>
                <c:pt idx="12">
                  <c:v>40617</c:v>
                </c:pt>
                <c:pt idx="13">
                  <c:v>40862</c:v>
                </c:pt>
              </c:numCache>
            </c:numRef>
          </c:cat>
          <c:val>
            <c:numRef>
              <c:f>random!$B$1:$B$14</c:f>
              <c:numCache>
                <c:formatCode>General</c:formatCode>
                <c:ptCount val="14"/>
                <c:pt idx="0">
                  <c:v>366.7</c:v>
                </c:pt>
                <c:pt idx="1">
                  <c:v>372.1</c:v>
                </c:pt>
                <c:pt idx="2">
                  <c:v>373</c:v>
                </c:pt>
                <c:pt idx="3">
                  <c:v>380.6</c:v>
                </c:pt>
                <c:pt idx="4">
                  <c:v>379.7</c:v>
                </c:pt>
                <c:pt idx="5">
                  <c:v>376.4</c:v>
                </c:pt>
                <c:pt idx="6">
                  <c:v>385</c:v>
                </c:pt>
                <c:pt idx="7">
                  <c:v>382.5</c:v>
                </c:pt>
                <c:pt idx="8">
                  <c:v>381.8</c:v>
                </c:pt>
                <c:pt idx="9">
                  <c:v>385.9</c:v>
                </c:pt>
                <c:pt idx="10">
                  <c:v>389.6</c:v>
                </c:pt>
                <c:pt idx="11">
                  <c:v>388.6</c:v>
                </c:pt>
                <c:pt idx="12">
                  <c:v>392.3</c:v>
                </c:pt>
                <c:pt idx="13">
                  <c:v>390.3</c:v>
                </c:pt>
              </c:numCache>
            </c:numRef>
          </c:val>
          <c:smooth val="0"/>
          <c:extLst>
            <c:ext xmlns:c16="http://schemas.microsoft.com/office/drawing/2014/chart" uri="{C3380CC4-5D6E-409C-BE32-E72D297353CC}">
              <c16:uniqueId val="{00000000-F1A2-4C36-AD7D-A9660963614C}"/>
            </c:ext>
          </c:extLst>
        </c:ser>
        <c:dLbls>
          <c:showLegendKey val="0"/>
          <c:showVal val="0"/>
          <c:showCatName val="0"/>
          <c:showSerName val="0"/>
          <c:showPercent val="0"/>
          <c:showBubbleSize val="0"/>
        </c:dLbls>
        <c:smooth val="0"/>
        <c:axId val="378211296"/>
        <c:axId val="1"/>
      </c:lineChart>
      <c:dateAx>
        <c:axId val="378211296"/>
        <c:scaling>
          <c:orientation val="minMax"/>
        </c:scaling>
        <c:delete val="0"/>
        <c:axPos val="b"/>
        <c:numFmt formatCode="[$-409]mmm\-yy;@" sourceLinked="0"/>
        <c:majorTickMark val="out"/>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
        <c:crosses val="autoZero"/>
        <c:auto val="1"/>
        <c:lblOffset val="100"/>
        <c:baseTimeUnit val="months"/>
      </c:dateAx>
      <c:valAx>
        <c:axId val="1"/>
        <c:scaling>
          <c:orientation val="minMax"/>
        </c:scaling>
        <c:delete val="0"/>
        <c:axPos val="l"/>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8211296"/>
        <c:crosses val="autoZero"/>
        <c:crossBetween val="between"/>
      </c:valAx>
      <c:spPr>
        <a:noFill/>
        <a:ln w="25400">
          <a:noFill/>
        </a:ln>
      </c:spPr>
    </c:plotArea>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Sheet1!$B$1</c:f>
              <c:strCache>
                <c:ptCount val="1"/>
                <c:pt idx="0">
                  <c:v>October(Even Years)</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xVal>
            <c:numRef>
              <c:f>Sheet1!$A$2:$A$17</c:f>
              <c:numCache>
                <c:formatCode>General</c:formatCode>
                <c:ptCount val="16"/>
                <c:pt idx="0">
                  <c:v>316.64999999999998</c:v>
                </c:pt>
                <c:pt idx="1">
                  <c:v>318.54000000000002</c:v>
                </c:pt>
                <c:pt idx="2">
                  <c:v>319.86</c:v>
                </c:pt>
                <c:pt idx="3">
                  <c:v>320.89</c:v>
                </c:pt>
                <c:pt idx="4">
                  <c:v>323.04000000000002</c:v>
                </c:pt>
                <c:pt idx="5">
                  <c:v>325.64</c:v>
                </c:pt>
                <c:pt idx="6">
                  <c:v>327.18</c:v>
                </c:pt>
                <c:pt idx="7">
                  <c:v>330.3</c:v>
                </c:pt>
                <c:pt idx="8">
                  <c:v>332.04</c:v>
                </c:pt>
                <c:pt idx="9">
                  <c:v>334.7</c:v>
                </c:pt>
                <c:pt idx="10">
                  <c:v>337.96</c:v>
                </c:pt>
                <c:pt idx="11">
                  <c:v>341.38</c:v>
                </c:pt>
                <c:pt idx="12">
                  <c:v>343.1</c:v>
                </c:pt>
                <c:pt idx="13">
                  <c:v>347.43</c:v>
                </c:pt>
                <c:pt idx="14">
                  <c:v>349.42</c:v>
                </c:pt>
                <c:pt idx="15">
                  <c:v>353.68</c:v>
                </c:pt>
              </c:numCache>
            </c:numRef>
          </c:xVal>
          <c:yVal>
            <c:numRef>
              <c:f>Sheet1!$B$2:$B$17</c:f>
              <c:numCache>
                <c:formatCode>General</c:formatCode>
                <c:ptCount val="16"/>
                <c:pt idx="0">
                  <c:v>-99.99</c:v>
                </c:pt>
                <c:pt idx="1">
                  <c:v>313.83</c:v>
                </c:pt>
                <c:pt idx="2">
                  <c:v>315.42</c:v>
                </c:pt>
                <c:pt idx="3">
                  <c:v>316.87</c:v>
                </c:pt>
                <c:pt idx="4">
                  <c:v>318.10000000000002</c:v>
                </c:pt>
                <c:pt idx="5">
                  <c:v>320.25</c:v>
                </c:pt>
                <c:pt idx="6">
                  <c:v>323.07</c:v>
                </c:pt>
                <c:pt idx="7">
                  <c:v>325.2</c:v>
                </c:pt>
                <c:pt idx="8">
                  <c:v>327.37</c:v>
                </c:pt>
                <c:pt idx="9">
                  <c:v>328.94</c:v>
                </c:pt>
                <c:pt idx="10">
                  <c:v>332.54</c:v>
                </c:pt>
                <c:pt idx="11">
                  <c:v>336.01</c:v>
                </c:pt>
                <c:pt idx="12">
                  <c:v>337.86</c:v>
                </c:pt>
                <c:pt idx="13">
                  <c:v>341.35</c:v>
                </c:pt>
                <c:pt idx="14">
                  <c:v>344.17</c:v>
                </c:pt>
                <c:pt idx="15">
                  <c:v>348.88</c:v>
                </c:pt>
              </c:numCache>
            </c:numRef>
          </c:yVal>
          <c:smooth val="0"/>
          <c:extLst>
            <c:ext xmlns:c16="http://schemas.microsoft.com/office/drawing/2014/chart" uri="{C3380CC4-5D6E-409C-BE32-E72D297353CC}">
              <c16:uniqueId val="{00000001-FF0B-4E48-BC57-FE5ED6C34983}"/>
            </c:ext>
          </c:extLst>
        </c:ser>
        <c:dLbls>
          <c:showLegendKey val="0"/>
          <c:showVal val="0"/>
          <c:showCatName val="0"/>
          <c:showSerName val="0"/>
          <c:showPercent val="0"/>
          <c:showBubbleSize val="0"/>
        </c:dLbls>
        <c:axId val="483763136"/>
        <c:axId val="306356576"/>
      </c:scatterChart>
      <c:valAx>
        <c:axId val="483763136"/>
        <c:scaling>
          <c:orientation val="minMax"/>
        </c:scaling>
        <c:delete val="0"/>
        <c:axPos val="b"/>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6356576"/>
        <c:crosses val="autoZero"/>
        <c:crossBetween val="midCat"/>
      </c:valAx>
      <c:valAx>
        <c:axId val="306356576"/>
        <c:scaling>
          <c:orientation val="minMax"/>
        </c:scaling>
        <c:delete val="0"/>
        <c:axPos val="l"/>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3763136"/>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Sheet1!$A$1</c:f>
              <c:strCache>
                <c:ptCount val="1"/>
                <c:pt idx="0">
                  <c:v>March(Odd Years)</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yVal>
            <c:numRef>
              <c:f>Sheet1!$A$2:$A$17</c:f>
              <c:numCache>
                <c:formatCode>General</c:formatCode>
                <c:ptCount val="16"/>
                <c:pt idx="0">
                  <c:v>316.64999999999998</c:v>
                </c:pt>
                <c:pt idx="1">
                  <c:v>318.54000000000002</c:v>
                </c:pt>
                <c:pt idx="2">
                  <c:v>319.86</c:v>
                </c:pt>
                <c:pt idx="3">
                  <c:v>320.89</c:v>
                </c:pt>
                <c:pt idx="4">
                  <c:v>323.04000000000002</c:v>
                </c:pt>
                <c:pt idx="5">
                  <c:v>325.64</c:v>
                </c:pt>
                <c:pt idx="6">
                  <c:v>327.18</c:v>
                </c:pt>
                <c:pt idx="7">
                  <c:v>330.3</c:v>
                </c:pt>
                <c:pt idx="8">
                  <c:v>332.04</c:v>
                </c:pt>
                <c:pt idx="9">
                  <c:v>334.7</c:v>
                </c:pt>
                <c:pt idx="10">
                  <c:v>337.96</c:v>
                </c:pt>
                <c:pt idx="11">
                  <c:v>341.38</c:v>
                </c:pt>
                <c:pt idx="12">
                  <c:v>343.1</c:v>
                </c:pt>
                <c:pt idx="13">
                  <c:v>347.43</c:v>
                </c:pt>
                <c:pt idx="14">
                  <c:v>349.42</c:v>
                </c:pt>
                <c:pt idx="15">
                  <c:v>353.68</c:v>
                </c:pt>
              </c:numCache>
            </c:numRef>
          </c:yVal>
          <c:smooth val="0"/>
          <c:extLst>
            <c:ext xmlns:c16="http://schemas.microsoft.com/office/drawing/2014/chart" uri="{C3380CC4-5D6E-409C-BE32-E72D297353CC}">
              <c16:uniqueId val="{00000001-BA3F-4FD3-A25F-3F1CF621777D}"/>
            </c:ext>
          </c:extLst>
        </c:ser>
        <c:dLbls>
          <c:showLegendKey val="0"/>
          <c:showVal val="0"/>
          <c:showCatName val="0"/>
          <c:showSerName val="0"/>
          <c:showPercent val="0"/>
          <c:showBubbleSize val="0"/>
        </c:dLbls>
        <c:axId val="498490464"/>
        <c:axId val="306370304"/>
      </c:scatterChart>
      <c:valAx>
        <c:axId val="498490464"/>
        <c:scaling>
          <c:orientation val="minMax"/>
        </c:scaling>
        <c:delete val="0"/>
        <c:axPos val="b"/>
        <c:majorGridlines>
          <c:spPr>
            <a:ln w="9525">
              <a:solidFill>
                <a:schemeClr val="tx1">
                  <a:lumMod val="15000"/>
                  <a:lumOff val="85000"/>
                </a:schemeClr>
              </a:solidFill>
              <a:round/>
            </a:ln>
            <a:effectLst/>
          </c:spPr>
        </c:majorGridlines>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6370304"/>
        <c:crosses val="autoZero"/>
        <c:crossBetween val="midCat"/>
      </c:valAx>
      <c:valAx>
        <c:axId val="306370304"/>
        <c:scaling>
          <c:orientation val="minMax"/>
        </c:scaling>
        <c:delete val="0"/>
        <c:axPos val="l"/>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8490464"/>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yVal>
            <c:numRef>
              <c:f>random!$B$1:$B$14</c:f>
              <c:numCache>
                <c:formatCode>General</c:formatCode>
                <c:ptCount val="14"/>
                <c:pt idx="0">
                  <c:v>366.7</c:v>
                </c:pt>
                <c:pt idx="1">
                  <c:v>372.1</c:v>
                </c:pt>
                <c:pt idx="2">
                  <c:v>373</c:v>
                </c:pt>
                <c:pt idx="3">
                  <c:v>380.6</c:v>
                </c:pt>
                <c:pt idx="4">
                  <c:v>379.7</c:v>
                </c:pt>
                <c:pt idx="5">
                  <c:v>376.4</c:v>
                </c:pt>
                <c:pt idx="6">
                  <c:v>385</c:v>
                </c:pt>
                <c:pt idx="7">
                  <c:v>382.5</c:v>
                </c:pt>
                <c:pt idx="8">
                  <c:v>381.8</c:v>
                </c:pt>
                <c:pt idx="9">
                  <c:v>385.9</c:v>
                </c:pt>
                <c:pt idx="10">
                  <c:v>389.6</c:v>
                </c:pt>
                <c:pt idx="11">
                  <c:v>388.6</c:v>
                </c:pt>
                <c:pt idx="12">
                  <c:v>392.3</c:v>
                </c:pt>
                <c:pt idx="13">
                  <c:v>390.3</c:v>
                </c:pt>
              </c:numCache>
            </c:numRef>
          </c:yVal>
          <c:smooth val="0"/>
          <c:extLst>
            <c:ext xmlns:c16="http://schemas.microsoft.com/office/drawing/2014/chart" uri="{C3380CC4-5D6E-409C-BE32-E72D297353CC}">
              <c16:uniqueId val="{00000001-C255-4420-BFD8-F5F3391DABB4}"/>
            </c:ext>
          </c:extLst>
        </c:ser>
        <c:dLbls>
          <c:showLegendKey val="0"/>
          <c:showVal val="0"/>
          <c:showCatName val="0"/>
          <c:showSerName val="0"/>
          <c:showPercent val="0"/>
          <c:showBubbleSize val="0"/>
        </c:dLbls>
        <c:axId val="483784336"/>
        <c:axId val="306357824"/>
      </c:scatterChart>
      <c:valAx>
        <c:axId val="483784336"/>
        <c:scaling>
          <c:orientation val="minMax"/>
        </c:scaling>
        <c:delete val="0"/>
        <c:axPos val="b"/>
        <c:majorGridlines>
          <c:spPr>
            <a:ln w="9525">
              <a:solidFill>
                <a:schemeClr val="tx1">
                  <a:lumMod val="15000"/>
                  <a:lumOff val="85000"/>
                </a:schemeClr>
              </a:solidFill>
              <a:round/>
            </a:ln>
            <a:effectLst/>
          </c:spPr>
        </c:majorGridlines>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6357824"/>
        <c:crosses val="autoZero"/>
        <c:crossBetween val="midCat"/>
      </c:valAx>
      <c:valAx>
        <c:axId val="306357824"/>
        <c:scaling>
          <c:orientation val="minMax"/>
        </c:scaling>
        <c:delete val="0"/>
        <c:axPos val="l"/>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3784336"/>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2002-2011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areaChart>
        <c:grouping val="stacked"/>
        <c:varyColors val="0"/>
        <c:ser>
          <c:idx val="0"/>
          <c:order val="0"/>
          <c:spPr>
            <a:solidFill>
              <a:schemeClr val="accent1"/>
            </a:solidFill>
            <a:ln>
              <a:noFill/>
            </a:ln>
            <a:effectLst/>
          </c:spPr>
          <c:cat>
            <c:numRef>
              <c:f>'2002-2011'!$A$1:$A$120</c:f>
              <c:numCache>
                <c:formatCode>[$-409]mmm\-yy;@</c:formatCode>
                <c:ptCount val="120"/>
                <c:pt idx="0">
                  <c:v>37258</c:v>
                </c:pt>
                <c:pt idx="1">
                  <c:v>37289</c:v>
                </c:pt>
                <c:pt idx="2">
                  <c:v>37317</c:v>
                </c:pt>
                <c:pt idx="3">
                  <c:v>37348</c:v>
                </c:pt>
                <c:pt idx="4">
                  <c:v>37378</c:v>
                </c:pt>
                <c:pt idx="5">
                  <c:v>37409</c:v>
                </c:pt>
                <c:pt idx="6">
                  <c:v>37439</c:v>
                </c:pt>
                <c:pt idx="7">
                  <c:v>37470</c:v>
                </c:pt>
                <c:pt idx="8">
                  <c:v>37501</c:v>
                </c:pt>
                <c:pt idx="9">
                  <c:v>37531</c:v>
                </c:pt>
                <c:pt idx="10">
                  <c:v>37562</c:v>
                </c:pt>
                <c:pt idx="11">
                  <c:v>37592</c:v>
                </c:pt>
                <c:pt idx="12">
                  <c:v>37624</c:v>
                </c:pt>
                <c:pt idx="13">
                  <c:v>37655</c:v>
                </c:pt>
                <c:pt idx="14">
                  <c:v>37683</c:v>
                </c:pt>
                <c:pt idx="15">
                  <c:v>37714</c:v>
                </c:pt>
                <c:pt idx="16">
                  <c:v>37744</c:v>
                </c:pt>
                <c:pt idx="17">
                  <c:v>37775</c:v>
                </c:pt>
                <c:pt idx="18">
                  <c:v>37805</c:v>
                </c:pt>
                <c:pt idx="19">
                  <c:v>37836</c:v>
                </c:pt>
                <c:pt idx="20">
                  <c:v>37867</c:v>
                </c:pt>
                <c:pt idx="21">
                  <c:v>37897</c:v>
                </c:pt>
                <c:pt idx="22">
                  <c:v>37928</c:v>
                </c:pt>
                <c:pt idx="23">
                  <c:v>37958</c:v>
                </c:pt>
                <c:pt idx="24">
                  <c:v>37990</c:v>
                </c:pt>
                <c:pt idx="25">
                  <c:v>38021</c:v>
                </c:pt>
                <c:pt idx="26">
                  <c:v>38050</c:v>
                </c:pt>
                <c:pt idx="27">
                  <c:v>38081</c:v>
                </c:pt>
                <c:pt idx="28">
                  <c:v>38111</c:v>
                </c:pt>
                <c:pt idx="29">
                  <c:v>38142</c:v>
                </c:pt>
                <c:pt idx="30">
                  <c:v>38172</c:v>
                </c:pt>
                <c:pt idx="31">
                  <c:v>38203</c:v>
                </c:pt>
                <c:pt idx="32">
                  <c:v>38234</c:v>
                </c:pt>
                <c:pt idx="33">
                  <c:v>38264</c:v>
                </c:pt>
                <c:pt idx="34">
                  <c:v>38295</c:v>
                </c:pt>
                <c:pt idx="35">
                  <c:v>38325</c:v>
                </c:pt>
                <c:pt idx="36">
                  <c:v>38357</c:v>
                </c:pt>
                <c:pt idx="37">
                  <c:v>38388</c:v>
                </c:pt>
                <c:pt idx="38">
                  <c:v>38416</c:v>
                </c:pt>
                <c:pt idx="39">
                  <c:v>38447</c:v>
                </c:pt>
                <c:pt idx="40">
                  <c:v>38477</c:v>
                </c:pt>
                <c:pt idx="41">
                  <c:v>38508</c:v>
                </c:pt>
                <c:pt idx="42">
                  <c:v>38538</c:v>
                </c:pt>
                <c:pt idx="43">
                  <c:v>38569</c:v>
                </c:pt>
                <c:pt idx="44">
                  <c:v>38600</c:v>
                </c:pt>
                <c:pt idx="45">
                  <c:v>38630</c:v>
                </c:pt>
                <c:pt idx="46">
                  <c:v>38661</c:v>
                </c:pt>
                <c:pt idx="47">
                  <c:v>38691</c:v>
                </c:pt>
                <c:pt idx="48">
                  <c:v>38723</c:v>
                </c:pt>
                <c:pt idx="49">
                  <c:v>38754</c:v>
                </c:pt>
                <c:pt idx="50">
                  <c:v>38782</c:v>
                </c:pt>
                <c:pt idx="51">
                  <c:v>38813</c:v>
                </c:pt>
                <c:pt idx="52">
                  <c:v>38843</c:v>
                </c:pt>
                <c:pt idx="53">
                  <c:v>38874</c:v>
                </c:pt>
                <c:pt idx="54">
                  <c:v>38904</c:v>
                </c:pt>
                <c:pt idx="55">
                  <c:v>38935</c:v>
                </c:pt>
                <c:pt idx="56">
                  <c:v>38966</c:v>
                </c:pt>
                <c:pt idx="57">
                  <c:v>38996</c:v>
                </c:pt>
                <c:pt idx="58">
                  <c:v>39027</c:v>
                </c:pt>
                <c:pt idx="59">
                  <c:v>39057</c:v>
                </c:pt>
                <c:pt idx="60">
                  <c:v>39097</c:v>
                </c:pt>
                <c:pt idx="61">
                  <c:v>39128</c:v>
                </c:pt>
                <c:pt idx="62">
                  <c:v>39156</c:v>
                </c:pt>
                <c:pt idx="63">
                  <c:v>39187</c:v>
                </c:pt>
                <c:pt idx="64">
                  <c:v>39217</c:v>
                </c:pt>
                <c:pt idx="65">
                  <c:v>39248</c:v>
                </c:pt>
                <c:pt idx="66">
                  <c:v>39278</c:v>
                </c:pt>
                <c:pt idx="67">
                  <c:v>39309</c:v>
                </c:pt>
                <c:pt idx="68">
                  <c:v>39340</c:v>
                </c:pt>
                <c:pt idx="69">
                  <c:v>39370</c:v>
                </c:pt>
                <c:pt idx="70">
                  <c:v>39401</c:v>
                </c:pt>
                <c:pt idx="71">
                  <c:v>39431</c:v>
                </c:pt>
                <c:pt idx="72">
                  <c:v>39462</c:v>
                </c:pt>
                <c:pt idx="73">
                  <c:v>39493</c:v>
                </c:pt>
                <c:pt idx="74">
                  <c:v>39522</c:v>
                </c:pt>
                <c:pt idx="75">
                  <c:v>39553</c:v>
                </c:pt>
                <c:pt idx="76">
                  <c:v>39583</c:v>
                </c:pt>
                <c:pt idx="77">
                  <c:v>39614</c:v>
                </c:pt>
                <c:pt idx="78">
                  <c:v>39644</c:v>
                </c:pt>
                <c:pt idx="79">
                  <c:v>39675</c:v>
                </c:pt>
                <c:pt idx="80">
                  <c:v>39706</c:v>
                </c:pt>
                <c:pt idx="81">
                  <c:v>39736</c:v>
                </c:pt>
                <c:pt idx="82">
                  <c:v>39767</c:v>
                </c:pt>
                <c:pt idx="83">
                  <c:v>39797</c:v>
                </c:pt>
                <c:pt idx="84">
                  <c:v>39828</c:v>
                </c:pt>
                <c:pt idx="85">
                  <c:v>39859</c:v>
                </c:pt>
                <c:pt idx="86">
                  <c:v>39887</c:v>
                </c:pt>
                <c:pt idx="87">
                  <c:v>39918</c:v>
                </c:pt>
                <c:pt idx="88">
                  <c:v>39948</c:v>
                </c:pt>
                <c:pt idx="89">
                  <c:v>39979</c:v>
                </c:pt>
                <c:pt idx="90">
                  <c:v>40009</c:v>
                </c:pt>
                <c:pt idx="91">
                  <c:v>40040</c:v>
                </c:pt>
                <c:pt idx="92">
                  <c:v>40071</c:v>
                </c:pt>
                <c:pt idx="93">
                  <c:v>40101</c:v>
                </c:pt>
                <c:pt idx="94">
                  <c:v>40132</c:v>
                </c:pt>
                <c:pt idx="95">
                  <c:v>40162</c:v>
                </c:pt>
                <c:pt idx="96">
                  <c:v>40193</c:v>
                </c:pt>
                <c:pt idx="97">
                  <c:v>40224</c:v>
                </c:pt>
                <c:pt idx="98">
                  <c:v>40252</c:v>
                </c:pt>
                <c:pt idx="99">
                  <c:v>40283</c:v>
                </c:pt>
                <c:pt idx="100">
                  <c:v>40313</c:v>
                </c:pt>
                <c:pt idx="101">
                  <c:v>40344</c:v>
                </c:pt>
                <c:pt idx="102">
                  <c:v>40374</c:v>
                </c:pt>
                <c:pt idx="103">
                  <c:v>40405</c:v>
                </c:pt>
                <c:pt idx="104">
                  <c:v>40436</c:v>
                </c:pt>
                <c:pt idx="105">
                  <c:v>40466</c:v>
                </c:pt>
                <c:pt idx="106">
                  <c:v>40497</c:v>
                </c:pt>
                <c:pt idx="107">
                  <c:v>40527</c:v>
                </c:pt>
                <c:pt idx="108">
                  <c:v>40558</c:v>
                </c:pt>
                <c:pt idx="109">
                  <c:v>40589</c:v>
                </c:pt>
                <c:pt idx="110">
                  <c:v>40617</c:v>
                </c:pt>
                <c:pt idx="111">
                  <c:v>40648</c:v>
                </c:pt>
                <c:pt idx="112">
                  <c:v>40678</c:v>
                </c:pt>
                <c:pt idx="113">
                  <c:v>40709</c:v>
                </c:pt>
                <c:pt idx="114">
                  <c:v>40739</c:v>
                </c:pt>
                <c:pt idx="115">
                  <c:v>40770</c:v>
                </c:pt>
                <c:pt idx="116">
                  <c:v>40801</c:v>
                </c:pt>
                <c:pt idx="117">
                  <c:v>40831</c:v>
                </c:pt>
                <c:pt idx="118">
                  <c:v>40862</c:v>
                </c:pt>
                <c:pt idx="119">
                  <c:v>40892</c:v>
                </c:pt>
              </c:numCache>
            </c:numRef>
          </c:cat>
          <c:val>
            <c:numRef>
              <c:f>'2002-2011'!$B$1:$B$120</c:f>
              <c:numCache>
                <c:formatCode>General</c:formatCode>
                <c:ptCount val="120"/>
                <c:pt idx="0">
                  <c:v>372.4</c:v>
                </c:pt>
                <c:pt idx="1">
                  <c:v>373.1</c:v>
                </c:pt>
                <c:pt idx="2">
                  <c:v>373.5</c:v>
                </c:pt>
                <c:pt idx="3">
                  <c:v>374.9</c:v>
                </c:pt>
                <c:pt idx="4">
                  <c:v>375.6</c:v>
                </c:pt>
                <c:pt idx="5">
                  <c:v>375.4</c:v>
                </c:pt>
                <c:pt idx="6">
                  <c:v>374</c:v>
                </c:pt>
                <c:pt idx="7">
                  <c:v>371.5</c:v>
                </c:pt>
                <c:pt idx="8">
                  <c:v>370.7</c:v>
                </c:pt>
                <c:pt idx="9">
                  <c:v>370.3</c:v>
                </c:pt>
                <c:pt idx="10">
                  <c:v>372.1</c:v>
                </c:pt>
                <c:pt idx="11">
                  <c:v>373.8</c:v>
                </c:pt>
                <c:pt idx="12">
                  <c:v>374.7</c:v>
                </c:pt>
                <c:pt idx="13">
                  <c:v>375.6</c:v>
                </c:pt>
                <c:pt idx="14">
                  <c:v>376.1</c:v>
                </c:pt>
                <c:pt idx="15">
                  <c:v>377.7</c:v>
                </c:pt>
                <c:pt idx="16">
                  <c:v>378.4</c:v>
                </c:pt>
                <c:pt idx="17">
                  <c:v>378.1</c:v>
                </c:pt>
                <c:pt idx="18">
                  <c:v>376.6</c:v>
                </c:pt>
                <c:pt idx="19">
                  <c:v>374.5</c:v>
                </c:pt>
                <c:pt idx="20">
                  <c:v>373</c:v>
                </c:pt>
                <c:pt idx="21">
                  <c:v>373</c:v>
                </c:pt>
                <c:pt idx="22">
                  <c:v>374.4</c:v>
                </c:pt>
                <c:pt idx="23">
                  <c:v>375.7</c:v>
                </c:pt>
                <c:pt idx="24">
                  <c:v>376.8</c:v>
                </c:pt>
                <c:pt idx="25">
                  <c:v>377.4</c:v>
                </c:pt>
                <c:pt idx="26">
                  <c:v>378.4</c:v>
                </c:pt>
                <c:pt idx="27">
                  <c:v>380.5</c:v>
                </c:pt>
                <c:pt idx="28">
                  <c:v>380.6</c:v>
                </c:pt>
                <c:pt idx="29">
                  <c:v>379.6</c:v>
                </c:pt>
                <c:pt idx="30">
                  <c:v>377.8</c:v>
                </c:pt>
                <c:pt idx="31">
                  <c:v>375.9</c:v>
                </c:pt>
                <c:pt idx="32">
                  <c:v>374.1</c:v>
                </c:pt>
                <c:pt idx="33">
                  <c:v>374.2</c:v>
                </c:pt>
                <c:pt idx="34">
                  <c:v>375.9</c:v>
                </c:pt>
                <c:pt idx="35">
                  <c:v>377.5</c:v>
                </c:pt>
                <c:pt idx="36">
                  <c:v>378.4</c:v>
                </c:pt>
                <c:pt idx="37">
                  <c:v>379.7</c:v>
                </c:pt>
                <c:pt idx="38">
                  <c:v>380.4</c:v>
                </c:pt>
                <c:pt idx="39">
                  <c:v>382.1</c:v>
                </c:pt>
                <c:pt idx="40">
                  <c:v>382.3</c:v>
                </c:pt>
                <c:pt idx="41">
                  <c:v>382.1</c:v>
                </c:pt>
                <c:pt idx="42">
                  <c:v>380.7</c:v>
                </c:pt>
                <c:pt idx="43">
                  <c:v>378.7</c:v>
                </c:pt>
                <c:pt idx="44">
                  <c:v>376.4</c:v>
                </c:pt>
                <c:pt idx="45">
                  <c:v>376.9</c:v>
                </c:pt>
                <c:pt idx="46">
                  <c:v>378.3</c:v>
                </c:pt>
                <c:pt idx="47">
                  <c:v>380</c:v>
                </c:pt>
                <c:pt idx="48">
                  <c:v>381.4</c:v>
                </c:pt>
                <c:pt idx="49">
                  <c:v>382</c:v>
                </c:pt>
                <c:pt idx="50">
                  <c:v>382.6</c:v>
                </c:pt>
                <c:pt idx="51">
                  <c:v>384.6</c:v>
                </c:pt>
                <c:pt idx="52">
                  <c:v>385</c:v>
                </c:pt>
                <c:pt idx="53">
                  <c:v>384.1</c:v>
                </c:pt>
                <c:pt idx="54">
                  <c:v>382.3</c:v>
                </c:pt>
                <c:pt idx="55">
                  <c:v>380.5</c:v>
                </c:pt>
                <c:pt idx="56">
                  <c:v>378.7</c:v>
                </c:pt>
                <c:pt idx="57">
                  <c:v>379.1</c:v>
                </c:pt>
                <c:pt idx="58">
                  <c:v>380.2</c:v>
                </c:pt>
                <c:pt idx="59">
                  <c:v>381.7</c:v>
                </c:pt>
                <c:pt idx="60">
                  <c:v>382.5</c:v>
                </c:pt>
                <c:pt idx="61">
                  <c:v>383.7</c:v>
                </c:pt>
                <c:pt idx="62">
                  <c:v>384.3</c:v>
                </c:pt>
                <c:pt idx="63">
                  <c:v>386.2</c:v>
                </c:pt>
                <c:pt idx="64">
                  <c:v>386.4</c:v>
                </c:pt>
                <c:pt idx="65">
                  <c:v>385.9</c:v>
                </c:pt>
                <c:pt idx="66">
                  <c:v>384.4</c:v>
                </c:pt>
                <c:pt idx="67">
                  <c:v>381.8</c:v>
                </c:pt>
                <c:pt idx="68">
                  <c:v>380.9</c:v>
                </c:pt>
                <c:pt idx="69">
                  <c:v>380.9</c:v>
                </c:pt>
                <c:pt idx="70">
                  <c:v>382.4</c:v>
                </c:pt>
                <c:pt idx="71">
                  <c:v>383.7</c:v>
                </c:pt>
                <c:pt idx="72">
                  <c:v>385</c:v>
                </c:pt>
                <c:pt idx="73">
                  <c:v>385.9</c:v>
                </c:pt>
                <c:pt idx="74">
                  <c:v>385.9</c:v>
                </c:pt>
                <c:pt idx="75">
                  <c:v>386.8</c:v>
                </c:pt>
                <c:pt idx="76">
                  <c:v>388.5</c:v>
                </c:pt>
                <c:pt idx="77">
                  <c:v>387.9</c:v>
                </c:pt>
                <c:pt idx="78">
                  <c:v>386.3</c:v>
                </c:pt>
                <c:pt idx="79">
                  <c:v>384.2</c:v>
                </c:pt>
                <c:pt idx="80">
                  <c:v>383</c:v>
                </c:pt>
                <c:pt idx="81">
                  <c:v>382.8</c:v>
                </c:pt>
                <c:pt idx="82">
                  <c:v>384.1</c:v>
                </c:pt>
                <c:pt idx="83">
                  <c:v>385.2</c:v>
                </c:pt>
                <c:pt idx="84">
                  <c:v>386.7</c:v>
                </c:pt>
                <c:pt idx="85">
                  <c:v>387.2</c:v>
                </c:pt>
                <c:pt idx="86">
                  <c:v>388.6</c:v>
                </c:pt>
                <c:pt idx="87">
                  <c:v>389.5</c:v>
                </c:pt>
                <c:pt idx="88">
                  <c:v>390.2</c:v>
                </c:pt>
                <c:pt idx="89">
                  <c:v>389.6</c:v>
                </c:pt>
                <c:pt idx="90">
                  <c:v>388</c:v>
                </c:pt>
                <c:pt idx="91">
                  <c:v>386.1</c:v>
                </c:pt>
                <c:pt idx="92">
                  <c:v>384.6</c:v>
                </c:pt>
                <c:pt idx="93">
                  <c:v>384.3</c:v>
                </c:pt>
                <c:pt idx="94">
                  <c:v>386</c:v>
                </c:pt>
                <c:pt idx="95">
                  <c:v>387.4</c:v>
                </c:pt>
                <c:pt idx="96">
                  <c:v>388.6</c:v>
                </c:pt>
                <c:pt idx="97">
                  <c:v>390</c:v>
                </c:pt>
                <c:pt idx="98">
                  <c:v>391</c:v>
                </c:pt>
                <c:pt idx="99">
                  <c:v>392.5</c:v>
                </c:pt>
                <c:pt idx="100">
                  <c:v>393.2</c:v>
                </c:pt>
                <c:pt idx="101">
                  <c:v>392.3</c:v>
                </c:pt>
                <c:pt idx="102">
                  <c:v>390.5</c:v>
                </c:pt>
                <c:pt idx="103">
                  <c:v>388.5</c:v>
                </c:pt>
                <c:pt idx="104">
                  <c:v>386.8</c:v>
                </c:pt>
                <c:pt idx="105">
                  <c:v>387.2</c:v>
                </c:pt>
                <c:pt idx="106">
                  <c:v>388.6</c:v>
                </c:pt>
                <c:pt idx="107">
                  <c:v>389.9</c:v>
                </c:pt>
                <c:pt idx="108">
                  <c:v>391.3</c:v>
                </c:pt>
                <c:pt idx="109">
                  <c:v>391.9</c:v>
                </c:pt>
                <c:pt idx="110">
                  <c:v>392.3</c:v>
                </c:pt>
                <c:pt idx="111">
                  <c:v>393.5</c:v>
                </c:pt>
                <c:pt idx="112">
                  <c:v>394.3</c:v>
                </c:pt>
                <c:pt idx="113">
                  <c:v>393.7</c:v>
                </c:pt>
                <c:pt idx="114">
                  <c:v>392.6</c:v>
                </c:pt>
                <c:pt idx="115">
                  <c:v>390.2</c:v>
                </c:pt>
                <c:pt idx="116">
                  <c:v>388.9</c:v>
                </c:pt>
                <c:pt idx="117">
                  <c:v>388.9</c:v>
                </c:pt>
                <c:pt idx="118">
                  <c:v>390.3</c:v>
                </c:pt>
                <c:pt idx="119">
                  <c:v>391</c:v>
                </c:pt>
              </c:numCache>
            </c:numRef>
          </c:val>
          <c:extLst>
            <c:ext xmlns:c16="http://schemas.microsoft.com/office/drawing/2014/chart" uri="{C3380CC4-5D6E-409C-BE32-E72D297353CC}">
              <c16:uniqueId val="{00000000-3A89-47F8-A74F-A75AB49296AC}"/>
            </c:ext>
          </c:extLst>
        </c:ser>
        <c:dLbls>
          <c:showLegendKey val="0"/>
          <c:showVal val="0"/>
          <c:showCatName val="0"/>
          <c:showSerName val="0"/>
          <c:showPercent val="0"/>
          <c:showBubbleSize val="0"/>
        </c:dLbls>
        <c:axId val="1807557984"/>
        <c:axId val="1762916352"/>
      </c:areaChart>
      <c:dateAx>
        <c:axId val="1807557984"/>
        <c:scaling>
          <c:orientation val="minMax"/>
        </c:scaling>
        <c:delete val="0"/>
        <c:axPos val="b"/>
        <c:numFmt formatCode="[$-409]mmm\-yy;@" sourceLinked="1"/>
        <c:majorTickMark val="out"/>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62916352"/>
        <c:crosses val="autoZero"/>
        <c:auto val="1"/>
        <c:lblOffset val="100"/>
        <c:baseTimeUnit val="months"/>
      </c:dateAx>
      <c:valAx>
        <c:axId val="1762916352"/>
        <c:scaling>
          <c:orientation val="minMax"/>
        </c:scaling>
        <c:delete val="0"/>
        <c:axPos val="l"/>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7557984"/>
        <c:crosses val="autoZero"/>
        <c:crossBetween val="midCat"/>
      </c:valAx>
      <c:spPr>
        <a:noFill/>
        <a:ln>
          <a:noFill/>
        </a:ln>
        <a:effectLst/>
      </c:spPr>
    </c:plotArea>
    <c:plotVisOnly val="1"/>
    <c:dispBlanksAs val="zero"/>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1992-2001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areaChart>
        <c:grouping val="stacked"/>
        <c:varyColors val="0"/>
        <c:ser>
          <c:idx val="0"/>
          <c:order val="0"/>
          <c:spPr>
            <a:solidFill>
              <a:schemeClr val="accent1"/>
            </a:solidFill>
            <a:ln>
              <a:noFill/>
            </a:ln>
            <a:effectLst/>
          </c:spPr>
          <c:cat>
            <c:numRef>
              <c:f>'1992-2001'!$A$1:$A$120</c:f>
              <c:numCache>
                <c:formatCode>[$-409]mmm\-yy;@</c:formatCode>
                <c:ptCount val="120"/>
                <c:pt idx="0">
                  <c:v>33604</c:v>
                </c:pt>
                <c:pt idx="1">
                  <c:v>33635</c:v>
                </c:pt>
                <c:pt idx="2">
                  <c:v>33664</c:v>
                </c:pt>
                <c:pt idx="3">
                  <c:v>33695</c:v>
                </c:pt>
                <c:pt idx="4">
                  <c:v>33725</c:v>
                </c:pt>
                <c:pt idx="5">
                  <c:v>33756</c:v>
                </c:pt>
                <c:pt idx="6">
                  <c:v>33786</c:v>
                </c:pt>
                <c:pt idx="7">
                  <c:v>33817</c:v>
                </c:pt>
                <c:pt idx="8">
                  <c:v>33848</c:v>
                </c:pt>
                <c:pt idx="9">
                  <c:v>33878</c:v>
                </c:pt>
                <c:pt idx="10">
                  <c:v>33909</c:v>
                </c:pt>
                <c:pt idx="11">
                  <c:v>33939</c:v>
                </c:pt>
                <c:pt idx="12">
                  <c:v>33970</c:v>
                </c:pt>
                <c:pt idx="13">
                  <c:v>34001</c:v>
                </c:pt>
                <c:pt idx="14">
                  <c:v>34029</c:v>
                </c:pt>
                <c:pt idx="15">
                  <c:v>34060</c:v>
                </c:pt>
                <c:pt idx="16">
                  <c:v>34090</c:v>
                </c:pt>
                <c:pt idx="17">
                  <c:v>34121</c:v>
                </c:pt>
                <c:pt idx="18">
                  <c:v>34151</c:v>
                </c:pt>
                <c:pt idx="19">
                  <c:v>34182</c:v>
                </c:pt>
                <c:pt idx="20">
                  <c:v>34213</c:v>
                </c:pt>
                <c:pt idx="21">
                  <c:v>34243</c:v>
                </c:pt>
                <c:pt idx="22">
                  <c:v>34274</c:v>
                </c:pt>
                <c:pt idx="23">
                  <c:v>34304</c:v>
                </c:pt>
                <c:pt idx="24">
                  <c:v>34335</c:v>
                </c:pt>
                <c:pt idx="25">
                  <c:v>34366</c:v>
                </c:pt>
                <c:pt idx="26">
                  <c:v>34394</c:v>
                </c:pt>
                <c:pt idx="27">
                  <c:v>34425</c:v>
                </c:pt>
                <c:pt idx="28">
                  <c:v>34455</c:v>
                </c:pt>
                <c:pt idx="29">
                  <c:v>34486</c:v>
                </c:pt>
                <c:pt idx="30">
                  <c:v>34516</c:v>
                </c:pt>
                <c:pt idx="31">
                  <c:v>34547</c:v>
                </c:pt>
                <c:pt idx="32">
                  <c:v>34578</c:v>
                </c:pt>
                <c:pt idx="33">
                  <c:v>34608</c:v>
                </c:pt>
                <c:pt idx="34">
                  <c:v>34639</c:v>
                </c:pt>
                <c:pt idx="35">
                  <c:v>34669</c:v>
                </c:pt>
                <c:pt idx="36">
                  <c:v>34700</c:v>
                </c:pt>
                <c:pt idx="37">
                  <c:v>34731</c:v>
                </c:pt>
                <c:pt idx="38">
                  <c:v>34759</c:v>
                </c:pt>
                <c:pt idx="39">
                  <c:v>34790</c:v>
                </c:pt>
                <c:pt idx="40">
                  <c:v>34820</c:v>
                </c:pt>
                <c:pt idx="41">
                  <c:v>34851</c:v>
                </c:pt>
                <c:pt idx="42">
                  <c:v>34881</c:v>
                </c:pt>
                <c:pt idx="43">
                  <c:v>34912</c:v>
                </c:pt>
                <c:pt idx="44">
                  <c:v>34943</c:v>
                </c:pt>
                <c:pt idx="45">
                  <c:v>34973</c:v>
                </c:pt>
                <c:pt idx="46">
                  <c:v>35004</c:v>
                </c:pt>
                <c:pt idx="47">
                  <c:v>35034</c:v>
                </c:pt>
                <c:pt idx="48">
                  <c:v>35065</c:v>
                </c:pt>
                <c:pt idx="49">
                  <c:v>35096</c:v>
                </c:pt>
                <c:pt idx="50">
                  <c:v>35125</c:v>
                </c:pt>
                <c:pt idx="51">
                  <c:v>35156</c:v>
                </c:pt>
                <c:pt idx="52">
                  <c:v>35186</c:v>
                </c:pt>
                <c:pt idx="53">
                  <c:v>35217</c:v>
                </c:pt>
                <c:pt idx="54">
                  <c:v>35247</c:v>
                </c:pt>
                <c:pt idx="55">
                  <c:v>35278</c:v>
                </c:pt>
                <c:pt idx="56">
                  <c:v>35309</c:v>
                </c:pt>
                <c:pt idx="57">
                  <c:v>35339</c:v>
                </c:pt>
                <c:pt idx="58">
                  <c:v>35370</c:v>
                </c:pt>
                <c:pt idx="59">
                  <c:v>35400</c:v>
                </c:pt>
                <c:pt idx="60">
                  <c:v>35431</c:v>
                </c:pt>
                <c:pt idx="61">
                  <c:v>35462</c:v>
                </c:pt>
                <c:pt idx="62">
                  <c:v>35490</c:v>
                </c:pt>
                <c:pt idx="63">
                  <c:v>35521</c:v>
                </c:pt>
                <c:pt idx="64">
                  <c:v>35551</c:v>
                </c:pt>
                <c:pt idx="65">
                  <c:v>35582</c:v>
                </c:pt>
                <c:pt idx="66">
                  <c:v>35612</c:v>
                </c:pt>
                <c:pt idx="67">
                  <c:v>35643</c:v>
                </c:pt>
                <c:pt idx="68">
                  <c:v>35674</c:v>
                </c:pt>
                <c:pt idx="69">
                  <c:v>35704</c:v>
                </c:pt>
                <c:pt idx="70">
                  <c:v>35735</c:v>
                </c:pt>
                <c:pt idx="71">
                  <c:v>35765</c:v>
                </c:pt>
                <c:pt idx="72">
                  <c:v>35796</c:v>
                </c:pt>
                <c:pt idx="73">
                  <c:v>35827</c:v>
                </c:pt>
                <c:pt idx="74">
                  <c:v>35855</c:v>
                </c:pt>
                <c:pt idx="75">
                  <c:v>35886</c:v>
                </c:pt>
                <c:pt idx="76">
                  <c:v>35916</c:v>
                </c:pt>
                <c:pt idx="77">
                  <c:v>35947</c:v>
                </c:pt>
                <c:pt idx="78">
                  <c:v>35977</c:v>
                </c:pt>
                <c:pt idx="79">
                  <c:v>36008</c:v>
                </c:pt>
                <c:pt idx="80">
                  <c:v>36039</c:v>
                </c:pt>
                <c:pt idx="81">
                  <c:v>36069</c:v>
                </c:pt>
                <c:pt idx="82">
                  <c:v>36100</c:v>
                </c:pt>
                <c:pt idx="83">
                  <c:v>36130</c:v>
                </c:pt>
                <c:pt idx="84">
                  <c:v>36161</c:v>
                </c:pt>
                <c:pt idx="85">
                  <c:v>36192</c:v>
                </c:pt>
                <c:pt idx="86">
                  <c:v>36220</c:v>
                </c:pt>
                <c:pt idx="87">
                  <c:v>36251</c:v>
                </c:pt>
                <c:pt idx="88">
                  <c:v>36281</c:v>
                </c:pt>
                <c:pt idx="89">
                  <c:v>36312</c:v>
                </c:pt>
                <c:pt idx="90">
                  <c:v>36342</c:v>
                </c:pt>
                <c:pt idx="91">
                  <c:v>36373</c:v>
                </c:pt>
                <c:pt idx="92">
                  <c:v>36404</c:v>
                </c:pt>
                <c:pt idx="93">
                  <c:v>36434</c:v>
                </c:pt>
                <c:pt idx="94">
                  <c:v>36465</c:v>
                </c:pt>
                <c:pt idx="95">
                  <c:v>36495</c:v>
                </c:pt>
                <c:pt idx="96">
                  <c:v>36526</c:v>
                </c:pt>
                <c:pt idx="97">
                  <c:v>36557</c:v>
                </c:pt>
                <c:pt idx="98">
                  <c:v>36586</c:v>
                </c:pt>
                <c:pt idx="99">
                  <c:v>36617</c:v>
                </c:pt>
                <c:pt idx="100">
                  <c:v>36647</c:v>
                </c:pt>
                <c:pt idx="101">
                  <c:v>36678</c:v>
                </c:pt>
                <c:pt idx="102">
                  <c:v>36708</c:v>
                </c:pt>
                <c:pt idx="103">
                  <c:v>36739</c:v>
                </c:pt>
                <c:pt idx="104">
                  <c:v>36770</c:v>
                </c:pt>
                <c:pt idx="105">
                  <c:v>36800</c:v>
                </c:pt>
                <c:pt idx="106">
                  <c:v>36831</c:v>
                </c:pt>
                <c:pt idx="107">
                  <c:v>36861</c:v>
                </c:pt>
                <c:pt idx="108">
                  <c:v>36892</c:v>
                </c:pt>
                <c:pt idx="109">
                  <c:v>36923</c:v>
                </c:pt>
                <c:pt idx="110">
                  <c:v>36951</c:v>
                </c:pt>
                <c:pt idx="111">
                  <c:v>36982</c:v>
                </c:pt>
                <c:pt idx="112">
                  <c:v>37012</c:v>
                </c:pt>
                <c:pt idx="113">
                  <c:v>37043</c:v>
                </c:pt>
                <c:pt idx="114">
                  <c:v>37073</c:v>
                </c:pt>
                <c:pt idx="115">
                  <c:v>37104</c:v>
                </c:pt>
                <c:pt idx="116">
                  <c:v>37135</c:v>
                </c:pt>
                <c:pt idx="117">
                  <c:v>37165</c:v>
                </c:pt>
                <c:pt idx="118">
                  <c:v>37196</c:v>
                </c:pt>
                <c:pt idx="119">
                  <c:v>37226</c:v>
                </c:pt>
              </c:numCache>
            </c:numRef>
          </c:cat>
          <c:val>
            <c:numRef>
              <c:f>'1992-2001'!$B$1:$B$120</c:f>
              <c:numCache>
                <c:formatCode>General</c:formatCode>
                <c:ptCount val="120"/>
                <c:pt idx="0">
                  <c:v>355.98</c:v>
                </c:pt>
                <c:pt idx="1">
                  <c:v>356.72</c:v>
                </c:pt>
                <c:pt idx="2">
                  <c:v>357.81</c:v>
                </c:pt>
                <c:pt idx="3">
                  <c:v>359.15</c:v>
                </c:pt>
                <c:pt idx="4">
                  <c:v>359.66</c:v>
                </c:pt>
                <c:pt idx="5">
                  <c:v>359.25</c:v>
                </c:pt>
                <c:pt idx="6">
                  <c:v>357.03</c:v>
                </c:pt>
                <c:pt idx="7">
                  <c:v>355</c:v>
                </c:pt>
                <c:pt idx="8">
                  <c:v>353.01</c:v>
                </c:pt>
                <c:pt idx="9">
                  <c:v>353.31</c:v>
                </c:pt>
                <c:pt idx="10">
                  <c:v>354.16</c:v>
                </c:pt>
                <c:pt idx="11">
                  <c:v>355.4</c:v>
                </c:pt>
                <c:pt idx="12">
                  <c:v>356.7</c:v>
                </c:pt>
                <c:pt idx="13">
                  <c:v>357.16</c:v>
                </c:pt>
                <c:pt idx="14">
                  <c:v>358.38</c:v>
                </c:pt>
                <c:pt idx="15">
                  <c:v>359.46</c:v>
                </c:pt>
                <c:pt idx="16">
                  <c:v>360.28</c:v>
                </c:pt>
                <c:pt idx="17">
                  <c:v>359.6</c:v>
                </c:pt>
                <c:pt idx="18">
                  <c:v>357.57</c:v>
                </c:pt>
                <c:pt idx="19">
                  <c:v>355.52</c:v>
                </c:pt>
                <c:pt idx="20">
                  <c:v>353.7</c:v>
                </c:pt>
                <c:pt idx="21">
                  <c:v>353.98</c:v>
                </c:pt>
                <c:pt idx="22">
                  <c:v>355.33</c:v>
                </c:pt>
                <c:pt idx="23">
                  <c:v>356.8</c:v>
                </c:pt>
                <c:pt idx="24">
                  <c:v>358.36</c:v>
                </c:pt>
                <c:pt idx="25">
                  <c:v>358.91</c:v>
                </c:pt>
                <c:pt idx="26">
                  <c:v>359.97</c:v>
                </c:pt>
                <c:pt idx="27">
                  <c:v>361.26</c:v>
                </c:pt>
                <c:pt idx="28">
                  <c:v>361.68</c:v>
                </c:pt>
                <c:pt idx="29">
                  <c:v>360.95</c:v>
                </c:pt>
                <c:pt idx="30">
                  <c:v>359.55</c:v>
                </c:pt>
                <c:pt idx="31">
                  <c:v>357.49</c:v>
                </c:pt>
                <c:pt idx="32">
                  <c:v>355.84</c:v>
                </c:pt>
                <c:pt idx="33">
                  <c:v>355.99</c:v>
                </c:pt>
                <c:pt idx="34">
                  <c:v>357.58</c:v>
                </c:pt>
                <c:pt idx="35">
                  <c:v>359.04</c:v>
                </c:pt>
                <c:pt idx="36">
                  <c:v>359.96</c:v>
                </c:pt>
                <c:pt idx="37">
                  <c:v>361</c:v>
                </c:pt>
                <c:pt idx="38">
                  <c:v>361.64</c:v>
                </c:pt>
                <c:pt idx="39">
                  <c:v>363.45</c:v>
                </c:pt>
                <c:pt idx="40">
                  <c:v>363.79</c:v>
                </c:pt>
                <c:pt idx="41">
                  <c:v>363.26</c:v>
                </c:pt>
                <c:pt idx="42">
                  <c:v>361.9</c:v>
                </c:pt>
                <c:pt idx="43">
                  <c:v>359.46</c:v>
                </c:pt>
                <c:pt idx="44">
                  <c:v>358.06</c:v>
                </c:pt>
                <c:pt idx="45">
                  <c:v>357.75</c:v>
                </c:pt>
                <c:pt idx="46">
                  <c:v>359.56</c:v>
                </c:pt>
                <c:pt idx="47">
                  <c:v>360.7</c:v>
                </c:pt>
                <c:pt idx="48">
                  <c:v>362.05</c:v>
                </c:pt>
                <c:pt idx="49">
                  <c:v>363.25</c:v>
                </c:pt>
                <c:pt idx="50">
                  <c:v>364.03</c:v>
                </c:pt>
                <c:pt idx="51">
                  <c:v>364.72</c:v>
                </c:pt>
                <c:pt idx="52">
                  <c:v>365.41</c:v>
                </c:pt>
                <c:pt idx="53">
                  <c:v>364.97</c:v>
                </c:pt>
                <c:pt idx="54">
                  <c:v>363.65</c:v>
                </c:pt>
                <c:pt idx="55">
                  <c:v>361.49</c:v>
                </c:pt>
                <c:pt idx="56">
                  <c:v>359.46</c:v>
                </c:pt>
                <c:pt idx="57">
                  <c:v>359.6</c:v>
                </c:pt>
                <c:pt idx="58">
                  <c:v>360.76</c:v>
                </c:pt>
                <c:pt idx="59">
                  <c:v>362.33</c:v>
                </c:pt>
                <c:pt idx="60">
                  <c:v>363.18</c:v>
                </c:pt>
                <c:pt idx="61">
                  <c:v>364</c:v>
                </c:pt>
                <c:pt idx="62">
                  <c:v>364.57</c:v>
                </c:pt>
                <c:pt idx="63">
                  <c:v>366.35</c:v>
                </c:pt>
                <c:pt idx="64">
                  <c:v>366.79</c:v>
                </c:pt>
                <c:pt idx="65">
                  <c:v>365.62</c:v>
                </c:pt>
                <c:pt idx="66">
                  <c:v>364.47</c:v>
                </c:pt>
                <c:pt idx="67">
                  <c:v>362.51</c:v>
                </c:pt>
                <c:pt idx="68">
                  <c:v>360.19</c:v>
                </c:pt>
                <c:pt idx="69">
                  <c:v>360.77</c:v>
                </c:pt>
                <c:pt idx="70">
                  <c:v>362.43</c:v>
                </c:pt>
                <c:pt idx="71">
                  <c:v>364.28</c:v>
                </c:pt>
                <c:pt idx="72">
                  <c:v>365.32</c:v>
                </c:pt>
                <c:pt idx="73">
                  <c:v>366.15</c:v>
                </c:pt>
                <c:pt idx="74">
                  <c:v>367.31</c:v>
                </c:pt>
                <c:pt idx="75">
                  <c:v>368.61</c:v>
                </c:pt>
                <c:pt idx="76">
                  <c:v>369.29</c:v>
                </c:pt>
                <c:pt idx="77">
                  <c:v>368.87</c:v>
                </c:pt>
                <c:pt idx="78">
                  <c:v>367.64</c:v>
                </c:pt>
                <c:pt idx="79">
                  <c:v>365.77</c:v>
                </c:pt>
                <c:pt idx="80">
                  <c:v>363.9</c:v>
                </c:pt>
                <c:pt idx="81">
                  <c:v>364.23</c:v>
                </c:pt>
                <c:pt idx="82">
                  <c:v>365.46</c:v>
                </c:pt>
                <c:pt idx="83">
                  <c:v>366.97</c:v>
                </c:pt>
                <c:pt idx="84">
                  <c:v>368.15</c:v>
                </c:pt>
                <c:pt idx="85">
                  <c:v>368.87</c:v>
                </c:pt>
                <c:pt idx="86">
                  <c:v>369.59</c:v>
                </c:pt>
                <c:pt idx="87">
                  <c:v>371.14</c:v>
                </c:pt>
                <c:pt idx="88">
                  <c:v>371</c:v>
                </c:pt>
                <c:pt idx="89">
                  <c:v>370.35</c:v>
                </c:pt>
                <c:pt idx="90">
                  <c:v>369.27</c:v>
                </c:pt>
                <c:pt idx="91">
                  <c:v>366.94</c:v>
                </c:pt>
                <c:pt idx="92">
                  <c:v>364.63</c:v>
                </c:pt>
                <c:pt idx="93">
                  <c:v>365.12</c:v>
                </c:pt>
                <c:pt idx="94">
                  <c:v>366.67</c:v>
                </c:pt>
                <c:pt idx="95">
                  <c:v>368.01</c:v>
                </c:pt>
                <c:pt idx="96">
                  <c:v>369.14</c:v>
                </c:pt>
                <c:pt idx="97">
                  <c:v>369.46</c:v>
                </c:pt>
                <c:pt idx="98">
                  <c:v>370.52</c:v>
                </c:pt>
                <c:pt idx="99">
                  <c:v>371.66</c:v>
                </c:pt>
                <c:pt idx="100">
                  <c:v>371.82</c:v>
                </c:pt>
                <c:pt idx="101">
                  <c:v>371.7</c:v>
                </c:pt>
                <c:pt idx="102">
                  <c:v>370.12</c:v>
                </c:pt>
                <c:pt idx="103">
                  <c:v>368.12</c:v>
                </c:pt>
                <c:pt idx="104">
                  <c:v>366.62</c:v>
                </c:pt>
                <c:pt idx="105">
                  <c:v>366.73</c:v>
                </c:pt>
                <c:pt idx="106">
                  <c:v>368.29</c:v>
                </c:pt>
                <c:pt idx="107">
                  <c:v>369.53</c:v>
                </c:pt>
                <c:pt idx="108">
                  <c:v>370.28</c:v>
                </c:pt>
                <c:pt idx="109">
                  <c:v>371.5</c:v>
                </c:pt>
                <c:pt idx="110">
                  <c:v>372.12</c:v>
                </c:pt>
                <c:pt idx="111">
                  <c:v>372.87</c:v>
                </c:pt>
                <c:pt idx="112">
                  <c:v>374.02</c:v>
                </c:pt>
                <c:pt idx="113">
                  <c:v>373.3</c:v>
                </c:pt>
                <c:pt idx="114">
                  <c:v>371.62</c:v>
                </c:pt>
                <c:pt idx="115">
                  <c:v>369.55</c:v>
                </c:pt>
                <c:pt idx="116">
                  <c:v>367.96</c:v>
                </c:pt>
                <c:pt idx="117">
                  <c:v>368.09</c:v>
                </c:pt>
                <c:pt idx="118">
                  <c:v>369.68</c:v>
                </c:pt>
                <c:pt idx="119">
                  <c:v>371.24</c:v>
                </c:pt>
              </c:numCache>
            </c:numRef>
          </c:val>
          <c:extLst>
            <c:ext xmlns:c16="http://schemas.microsoft.com/office/drawing/2014/chart" uri="{C3380CC4-5D6E-409C-BE32-E72D297353CC}">
              <c16:uniqueId val="{00000000-85D5-42F2-BC94-CACB5F4F31A2}"/>
            </c:ext>
          </c:extLst>
        </c:ser>
        <c:dLbls>
          <c:showLegendKey val="0"/>
          <c:showVal val="0"/>
          <c:showCatName val="0"/>
          <c:showSerName val="0"/>
          <c:showPercent val="0"/>
          <c:showBubbleSize val="0"/>
        </c:dLbls>
        <c:axId val="1805324816"/>
        <c:axId val="1913806800"/>
      </c:areaChart>
      <c:dateAx>
        <c:axId val="1805324816"/>
        <c:scaling>
          <c:orientation val="minMax"/>
        </c:scaling>
        <c:delete val="0"/>
        <c:axPos val="b"/>
        <c:numFmt formatCode="[$-409]mmm\-yy;@" sourceLinked="1"/>
        <c:majorTickMark val="out"/>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13806800"/>
        <c:crosses val="autoZero"/>
        <c:auto val="1"/>
        <c:lblOffset val="100"/>
        <c:baseTimeUnit val="months"/>
      </c:dateAx>
      <c:valAx>
        <c:axId val="1913806800"/>
        <c:scaling>
          <c:orientation val="minMax"/>
        </c:scaling>
        <c:delete val="0"/>
        <c:axPos val="l"/>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5324816"/>
        <c:crosses val="autoZero"/>
        <c:crossBetween val="midCat"/>
      </c:valAx>
      <c:spPr>
        <a:noFill/>
        <a:ln>
          <a:noFill/>
        </a:ln>
        <a:effectLst/>
      </c:spPr>
    </c:plotArea>
    <c:plotVisOnly val="1"/>
    <c:dispBlanksAs val="zero"/>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1992-2001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0"/>
            <c:dispEq val="1"/>
            <c:trendlineLbl>
              <c:layout>
                <c:manualLayout>
                  <c:x val="-7.7804899387576551E-2"/>
                  <c:y val="-8.1243438320209971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cat>
            <c:numRef>
              <c:f>'1992-2001'!$A$1:$A$120</c:f>
              <c:numCache>
                <c:formatCode>[$-409]mmm\-yy;@</c:formatCode>
                <c:ptCount val="120"/>
                <c:pt idx="0">
                  <c:v>33604</c:v>
                </c:pt>
                <c:pt idx="1">
                  <c:v>33635</c:v>
                </c:pt>
                <c:pt idx="2">
                  <c:v>33664</c:v>
                </c:pt>
                <c:pt idx="3">
                  <c:v>33695</c:v>
                </c:pt>
                <c:pt idx="4">
                  <c:v>33725</c:v>
                </c:pt>
                <c:pt idx="5">
                  <c:v>33756</c:v>
                </c:pt>
                <c:pt idx="6">
                  <c:v>33786</c:v>
                </c:pt>
                <c:pt idx="7">
                  <c:v>33817</c:v>
                </c:pt>
                <c:pt idx="8">
                  <c:v>33848</c:v>
                </c:pt>
                <c:pt idx="9">
                  <c:v>33878</c:v>
                </c:pt>
                <c:pt idx="10">
                  <c:v>33909</c:v>
                </c:pt>
                <c:pt idx="11">
                  <c:v>33939</c:v>
                </c:pt>
                <c:pt idx="12">
                  <c:v>33970</c:v>
                </c:pt>
                <c:pt idx="13">
                  <c:v>34001</c:v>
                </c:pt>
                <c:pt idx="14">
                  <c:v>34029</c:v>
                </c:pt>
                <c:pt idx="15">
                  <c:v>34060</c:v>
                </c:pt>
                <c:pt idx="16">
                  <c:v>34090</c:v>
                </c:pt>
                <c:pt idx="17">
                  <c:v>34121</c:v>
                </c:pt>
                <c:pt idx="18">
                  <c:v>34151</c:v>
                </c:pt>
                <c:pt idx="19">
                  <c:v>34182</c:v>
                </c:pt>
                <c:pt idx="20">
                  <c:v>34213</c:v>
                </c:pt>
                <c:pt idx="21">
                  <c:v>34243</c:v>
                </c:pt>
                <c:pt idx="22">
                  <c:v>34274</c:v>
                </c:pt>
                <c:pt idx="23">
                  <c:v>34304</c:v>
                </c:pt>
                <c:pt idx="24">
                  <c:v>34335</c:v>
                </c:pt>
                <c:pt idx="25">
                  <c:v>34366</c:v>
                </c:pt>
                <c:pt idx="26">
                  <c:v>34394</c:v>
                </c:pt>
                <c:pt idx="27">
                  <c:v>34425</c:v>
                </c:pt>
                <c:pt idx="28">
                  <c:v>34455</c:v>
                </c:pt>
                <c:pt idx="29">
                  <c:v>34486</c:v>
                </c:pt>
                <c:pt idx="30">
                  <c:v>34516</c:v>
                </c:pt>
                <c:pt idx="31">
                  <c:v>34547</c:v>
                </c:pt>
                <c:pt idx="32">
                  <c:v>34578</c:v>
                </c:pt>
                <c:pt idx="33">
                  <c:v>34608</c:v>
                </c:pt>
                <c:pt idx="34">
                  <c:v>34639</c:v>
                </c:pt>
                <c:pt idx="35">
                  <c:v>34669</c:v>
                </c:pt>
                <c:pt idx="36">
                  <c:v>34700</c:v>
                </c:pt>
                <c:pt idx="37">
                  <c:v>34731</c:v>
                </c:pt>
                <c:pt idx="38">
                  <c:v>34759</c:v>
                </c:pt>
                <c:pt idx="39">
                  <c:v>34790</c:v>
                </c:pt>
                <c:pt idx="40">
                  <c:v>34820</c:v>
                </c:pt>
                <c:pt idx="41">
                  <c:v>34851</c:v>
                </c:pt>
                <c:pt idx="42">
                  <c:v>34881</c:v>
                </c:pt>
                <c:pt idx="43">
                  <c:v>34912</c:v>
                </c:pt>
                <c:pt idx="44">
                  <c:v>34943</c:v>
                </c:pt>
                <c:pt idx="45">
                  <c:v>34973</c:v>
                </c:pt>
                <c:pt idx="46">
                  <c:v>35004</c:v>
                </c:pt>
                <c:pt idx="47">
                  <c:v>35034</c:v>
                </c:pt>
                <c:pt idx="48">
                  <c:v>35065</c:v>
                </c:pt>
                <c:pt idx="49">
                  <c:v>35096</c:v>
                </c:pt>
                <c:pt idx="50">
                  <c:v>35125</c:v>
                </c:pt>
                <c:pt idx="51">
                  <c:v>35156</c:v>
                </c:pt>
                <c:pt idx="52">
                  <c:v>35186</c:v>
                </c:pt>
                <c:pt idx="53">
                  <c:v>35217</c:v>
                </c:pt>
                <c:pt idx="54">
                  <c:v>35247</c:v>
                </c:pt>
                <c:pt idx="55">
                  <c:v>35278</c:v>
                </c:pt>
                <c:pt idx="56">
                  <c:v>35309</c:v>
                </c:pt>
                <c:pt idx="57">
                  <c:v>35339</c:v>
                </c:pt>
                <c:pt idx="58">
                  <c:v>35370</c:v>
                </c:pt>
                <c:pt idx="59">
                  <c:v>35400</c:v>
                </c:pt>
                <c:pt idx="60">
                  <c:v>35431</c:v>
                </c:pt>
                <c:pt idx="61">
                  <c:v>35462</c:v>
                </c:pt>
                <c:pt idx="62">
                  <c:v>35490</c:v>
                </c:pt>
                <c:pt idx="63">
                  <c:v>35521</c:v>
                </c:pt>
                <c:pt idx="64">
                  <c:v>35551</c:v>
                </c:pt>
                <c:pt idx="65">
                  <c:v>35582</c:v>
                </c:pt>
                <c:pt idx="66">
                  <c:v>35612</c:v>
                </c:pt>
                <c:pt idx="67">
                  <c:v>35643</c:v>
                </c:pt>
                <c:pt idx="68">
                  <c:v>35674</c:v>
                </c:pt>
                <c:pt idx="69">
                  <c:v>35704</c:v>
                </c:pt>
                <c:pt idx="70">
                  <c:v>35735</c:v>
                </c:pt>
                <c:pt idx="71">
                  <c:v>35765</c:v>
                </c:pt>
                <c:pt idx="72">
                  <c:v>35796</c:v>
                </c:pt>
                <c:pt idx="73">
                  <c:v>35827</c:v>
                </c:pt>
                <c:pt idx="74">
                  <c:v>35855</c:v>
                </c:pt>
                <c:pt idx="75">
                  <c:v>35886</c:v>
                </c:pt>
                <c:pt idx="76">
                  <c:v>35916</c:v>
                </c:pt>
                <c:pt idx="77">
                  <c:v>35947</c:v>
                </c:pt>
                <c:pt idx="78">
                  <c:v>35977</c:v>
                </c:pt>
                <c:pt idx="79">
                  <c:v>36008</c:v>
                </c:pt>
                <c:pt idx="80">
                  <c:v>36039</c:v>
                </c:pt>
                <c:pt idx="81">
                  <c:v>36069</c:v>
                </c:pt>
                <c:pt idx="82">
                  <c:v>36100</c:v>
                </c:pt>
                <c:pt idx="83">
                  <c:v>36130</c:v>
                </c:pt>
                <c:pt idx="84">
                  <c:v>36161</c:v>
                </c:pt>
                <c:pt idx="85">
                  <c:v>36192</c:v>
                </c:pt>
                <c:pt idx="86">
                  <c:v>36220</c:v>
                </c:pt>
                <c:pt idx="87">
                  <c:v>36251</c:v>
                </c:pt>
                <c:pt idx="88">
                  <c:v>36281</c:v>
                </c:pt>
                <c:pt idx="89">
                  <c:v>36312</c:v>
                </c:pt>
                <c:pt idx="90">
                  <c:v>36342</c:v>
                </c:pt>
                <c:pt idx="91">
                  <c:v>36373</c:v>
                </c:pt>
                <c:pt idx="92">
                  <c:v>36404</c:v>
                </c:pt>
                <c:pt idx="93">
                  <c:v>36434</c:v>
                </c:pt>
                <c:pt idx="94">
                  <c:v>36465</c:v>
                </c:pt>
                <c:pt idx="95">
                  <c:v>36495</c:v>
                </c:pt>
                <c:pt idx="96">
                  <c:v>36526</c:v>
                </c:pt>
                <c:pt idx="97">
                  <c:v>36557</c:v>
                </c:pt>
                <c:pt idx="98">
                  <c:v>36586</c:v>
                </c:pt>
                <c:pt idx="99">
                  <c:v>36617</c:v>
                </c:pt>
                <c:pt idx="100">
                  <c:v>36647</c:v>
                </c:pt>
                <c:pt idx="101">
                  <c:v>36678</c:v>
                </c:pt>
                <c:pt idx="102">
                  <c:v>36708</c:v>
                </c:pt>
                <c:pt idx="103">
                  <c:v>36739</c:v>
                </c:pt>
                <c:pt idx="104">
                  <c:v>36770</c:v>
                </c:pt>
                <c:pt idx="105">
                  <c:v>36800</c:v>
                </c:pt>
                <c:pt idx="106">
                  <c:v>36831</c:v>
                </c:pt>
                <c:pt idx="107">
                  <c:v>36861</c:v>
                </c:pt>
                <c:pt idx="108">
                  <c:v>36892</c:v>
                </c:pt>
                <c:pt idx="109">
                  <c:v>36923</c:v>
                </c:pt>
                <c:pt idx="110">
                  <c:v>36951</c:v>
                </c:pt>
                <c:pt idx="111">
                  <c:v>36982</c:v>
                </c:pt>
                <c:pt idx="112">
                  <c:v>37012</c:v>
                </c:pt>
                <c:pt idx="113">
                  <c:v>37043</c:v>
                </c:pt>
                <c:pt idx="114">
                  <c:v>37073</c:v>
                </c:pt>
                <c:pt idx="115">
                  <c:v>37104</c:v>
                </c:pt>
                <c:pt idx="116">
                  <c:v>37135</c:v>
                </c:pt>
                <c:pt idx="117">
                  <c:v>37165</c:v>
                </c:pt>
                <c:pt idx="118">
                  <c:v>37196</c:v>
                </c:pt>
                <c:pt idx="119">
                  <c:v>37226</c:v>
                </c:pt>
              </c:numCache>
            </c:numRef>
          </c:cat>
          <c:val>
            <c:numRef>
              <c:f>'1992-2001'!$B$1:$B$120</c:f>
              <c:numCache>
                <c:formatCode>General</c:formatCode>
                <c:ptCount val="120"/>
                <c:pt idx="0">
                  <c:v>355.98</c:v>
                </c:pt>
                <c:pt idx="1">
                  <c:v>356.72</c:v>
                </c:pt>
                <c:pt idx="2">
                  <c:v>357.81</c:v>
                </c:pt>
                <c:pt idx="3">
                  <c:v>359.15</c:v>
                </c:pt>
                <c:pt idx="4">
                  <c:v>359.66</c:v>
                </c:pt>
                <c:pt idx="5">
                  <c:v>359.25</c:v>
                </c:pt>
                <c:pt idx="6">
                  <c:v>357.03</c:v>
                </c:pt>
                <c:pt idx="7">
                  <c:v>355</c:v>
                </c:pt>
                <c:pt idx="8">
                  <c:v>353.01</c:v>
                </c:pt>
                <c:pt idx="9">
                  <c:v>353.31</c:v>
                </c:pt>
                <c:pt idx="10">
                  <c:v>354.16</c:v>
                </c:pt>
                <c:pt idx="11">
                  <c:v>355.4</c:v>
                </c:pt>
                <c:pt idx="12">
                  <c:v>356.7</c:v>
                </c:pt>
                <c:pt idx="13">
                  <c:v>357.16</c:v>
                </c:pt>
                <c:pt idx="14">
                  <c:v>358.38</c:v>
                </c:pt>
                <c:pt idx="15">
                  <c:v>359.46</c:v>
                </c:pt>
                <c:pt idx="16">
                  <c:v>360.28</c:v>
                </c:pt>
                <c:pt idx="17">
                  <c:v>359.6</c:v>
                </c:pt>
                <c:pt idx="18">
                  <c:v>357.57</c:v>
                </c:pt>
                <c:pt idx="19">
                  <c:v>355.52</c:v>
                </c:pt>
                <c:pt idx="20">
                  <c:v>353.7</c:v>
                </c:pt>
                <c:pt idx="21">
                  <c:v>353.98</c:v>
                </c:pt>
                <c:pt idx="22">
                  <c:v>355.33</c:v>
                </c:pt>
                <c:pt idx="23">
                  <c:v>356.8</c:v>
                </c:pt>
                <c:pt idx="24">
                  <c:v>358.36</c:v>
                </c:pt>
                <c:pt idx="25">
                  <c:v>358.91</c:v>
                </c:pt>
                <c:pt idx="26">
                  <c:v>359.97</c:v>
                </c:pt>
                <c:pt idx="27">
                  <c:v>361.26</c:v>
                </c:pt>
                <c:pt idx="28">
                  <c:v>361.68</c:v>
                </c:pt>
                <c:pt idx="29">
                  <c:v>360.95</c:v>
                </c:pt>
                <c:pt idx="30">
                  <c:v>359.55</c:v>
                </c:pt>
                <c:pt idx="31">
                  <c:v>357.49</c:v>
                </c:pt>
                <c:pt idx="32">
                  <c:v>355.84</c:v>
                </c:pt>
                <c:pt idx="33">
                  <c:v>355.99</c:v>
                </c:pt>
                <c:pt idx="34">
                  <c:v>357.58</c:v>
                </c:pt>
                <c:pt idx="35">
                  <c:v>359.04</c:v>
                </c:pt>
                <c:pt idx="36">
                  <c:v>359.96</c:v>
                </c:pt>
                <c:pt idx="37">
                  <c:v>361</c:v>
                </c:pt>
                <c:pt idx="38">
                  <c:v>361.64</c:v>
                </c:pt>
                <c:pt idx="39">
                  <c:v>363.45</c:v>
                </c:pt>
                <c:pt idx="40">
                  <c:v>363.79</c:v>
                </c:pt>
                <c:pt idx="41">
                  <c:v>363.26</c:v>
                </c:pt>
                <c:pt idx="42">
                  <c:v>361.9</c:v>
                </c:pt>
                <c:pt idx="43">
                  <c:v>359.46</c:v>
                </c:pt>
                <c:pt idx="44">
                  <c:v>358.06</c:v>
                </c:pt>
                <c:pt idx="45">
                  <c:v>357.75</c:v>
                </c:pt>
                <c:pt idx="46">
                  <c:v>359.56</c:v>
                </c:pt>
                <c:pt idx="47">
                  <c:v>360.7</c:v>
                </c:pt>
                <c:pt idx="48">
                  <c:v>362.05</c:v>
                </c:pt>
                <c:pt idx="49">
                  <c:v>363.25</c:v>
                </c:pt>
                <c:pt idx="50">
                  <c:v>364.03</c:v>
                </c:pt>
                <c:pt idx="51">
                  <c:v>364.72</c:v>
                </c:pt>
                <c:pt idx="52">
                  <c:v>365.41</c:v>
                </c:pt>
                <c:pt idx="53">
                  <c:v>364.97</c:v>
                </c:pt>
                <c:pt idx="54">
                  <c:v>363.65</c:v>
                </c:pt>
                <c:pt idx="55">
                  <c:v>361.49</c:v>
                </c:pt>
                <c:pt idx="56">
                  <c:v>359.46</c:v>
                </c:pt>
                <c:pt idx="57">
                  <c:v>359.6</c:v>
                </c:pt>
                <c:pt idx="58">
                  <c:v>360.76</c:v>
                </c:pt>
                <c:pt idx="59">
                  <c:v>362.33</c:v>
                </c:pt>
                <c:pt idx="60">
                  <c:v>363.18</c:v>
                </c:pt>
                <c:pt idx="61">
                  <c:v>364</c:v>
                </c:pt>
                <c:pt idx="62">
                  <c:v>364.57</c:v>
                </c:pt>
                <c:pt idx="63">
                  <c:v>366.35</c:v>
                </c:pt>
                <c:pt idx="64">
                  <c:v>366.79</c:v>
                </c:pt>
                <c:pt idx="65">
                  <c:v>365.62</c:v>
                </c:pt>
                <c:pt idx="66">
                  <c:v>364.47</c:v>
                </c:pt>
                <c:pt idx="67">
                  <c:v>362.51</c:v>
                </c:pt>
                <c:pt idx="68">
                  <c:v>360.19</c:v>
                </c:pt>
                <c:pt idx="69">
                  <c:v>360.77</c:v>
                </c:pt>
                <c:pt idx="70">
                  <c:v>362.43</c:v>
                </c:pt>
                <c:pt idx="71">
                  <c:v>364.28</c:v>
                </c:pt>
                <c:pt idx="72">
                  <c:v>365.32</c:v>
                </c:pt>
                <c:pt idx="73">
                  <c:v>366.15</c:v>
                </c:pt>
                <c:pt idx="74">
                  <c:v>367.31</c:v>
                </c:pt>
                <c:pt idx="75">
                  <c:v>368.61</c:v>
                </c:pt>
                <c:pt idx="76">
                  <c:v>369.29</c:v>
                </c:pt>
                <c:pt idx="77">
                  <c:v>368.87</c:v>
                </c:pt>
                <c:pt idx="78">
                  <c:v>367.64</c:v>
                </c:pt>
                <c:pt idx="79">
                  <c:v>365.77</c:v>
                </c:pt>
                <c:pt idx="80">
                  <c:v>363.9</c:v>
                </c:pt>
                <c:pt idx="81">
                  <c:v>364.23</c:v>
                </c:pt>
                <c:pt idx="82">
                  <c:v>365.46</c:v>
                </c:pt>
                <c:pt idx="83">
                  <c:v>366.97</c:v>
                </c:pt>
                <c:pt idx="84">
                  <c:v>368.15</c:v>
                </c:pt>
                <c:pt idx="85">
                  <c:v>368.87</c:v>
                </c:pt>
                <c:pt idx="86">
                  <c:v>369.59</c:v>
                </c:pt>
                <c:pt idx="87">
                  <c:v>371.14</c:v>
                </c:pt>
                <c:pt idx="88">
                  <c:v>371</c:v>
                </c:pt>
                <c:pt idx="89">
                  <c:v>370.35</c:v>
                </c:pt>
                <c:pt idx="90">
                  <c:v>369.27</c:v>
                </c:pt>
                <c:pt idx="91">
                  <c:v>366.94</c:v>
                </c:pt>
                <c:pt idx="92">
                  <c:v>364.63</c:v>
                </c:pt>
                <c:pt idx="93">
                  <c:v>365.12</c:v>
                </c:pt>
                <c:pt idx="94">
                  <c:v>366.67</c:v>
                </c:pt>
                <c:pt idx="95">
                  <c:v>368.01</c:v>
                </c:pt>
                <c:pt idx="96">
                  <c:v>369.14</c:v>
                </c:pt>
                <c:pt idx="97">
                  <c:v>369.46</c:v>
                </c:pt>
                <c:pt idx="98">
                  <c:v>370.52</c:v>
                </c:pt>
                <c:pt idx="99">
                  <c:v>371.66</c:v>
                </c:pt>
                <c:pt idx="100">
                  <c:v>371.82</c:v>
                </c:pt>
                <c:pt idx="101">
                  <c:v>371.7</c:v>
                </c:pt>
                <c:pt idx="102">
                  <c:v>370.12</c:v>
                </c:pt>
                <c:pt idx="103">
                  <c:v>368.12</c:v>
                </c:pt>
                <c:pt idx="104">
                  <c:v>366.62</c:v>
                </c:pt>
                <c:pt idx="105">
                  <c:v>366.73</c:v>
                </c:pt>
                <c:pt idx="106">
                  <c:v>368.29</c:v>
                </c:pt>
                <c:pt idx="107">
                  <c:v>369.53</c:v>
                </c:pt>
                <c:pt idx="108">
                  <c:v>370.28</c:v>
                </c:pt>
                <c:pt idx="109">
                  <c:v>371.5</c:v>
                </c:pt>
                <c:pt idx="110">
                  <c:v>372.12</c:v>
                </c:pt>
                <c:pt idx="111">
                  <c:v>372.87</c:v>
                </c:pt>
                <c:pt idx="112">
                  <c:v>374.02</c:v>
                </c:pt>
                <c:pt idx="113">
                  <c:v>373.3</c:v>
                </c:pt>
                <c:pt idx="114">
                  <c:v>371.62</c:v>
                </c:pt>
                <c:pt idx="115">
                  <c:v>369.55</c:v>
                </c:pt>
                <c:pt idx="116">
                  <c:v>367.96</c:v>
                </c:pt>
                <c:pt idx="117">
                  <c:v>368.09</c:v>
                </c:pt>
                <c:pt idx="118">
                  <c:v>369.68</c:v>
                </c:pt>
                <c:pt idx="119">
                  <c:v>371.24</c:v>
                </c:pt>
              </c:numCache>
            </c:numRef>
          </c:val>
          <c:smooth val="0"/>
          <c:extLst>
            <c:ext xmlns:c16="http://schemas.microsoft.com/office/drawing/2014/chart" uri="{C3380CC4-5D6E-409C-BE32-E72D297353CC}">
              <c16:uniqueId val="{00000002-4D87-4DB2-BA0E-3D1ADB02F0A8}"/>
            </c:ext>
          </c:extLst>
        </c:ser>
        <c:dLbls>
          <c:showLegendKey val="0"/>
          <c:showVal val="0"/>
          <c:showCatName val="0"/>
          <c:showSerName val="0"/>
          <c:showPercent val="0"/>
          <c:showBubbleSize val="0"/>
        </c:dLbls>
        <c:smooth val="0"/>
        <c:axId val="1807549984"/>
        <c:axId val="1953416256"/>
      </c:lineChart>
      <c:dateAx>
        <c:axId val="1807549984"/>
        <c:scaling>
          <c:orientation val="minMax"/>
        </c:scaling>
        <c:delete val="0"/>
        <c:axPos val="b"/>
        <c:numFmt formatCode="[$-409]mmm\-yy;@" sourceLinked="1"/>
        <c:majorTickMark val="out"/>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53416256"/>
        <c:crosses val="autoZero"/>
        <c:auto val="1"/>
        <c:lblOffset val="100"/>
        <c:baseTimeUnit val="months"/>
      </c:dateAx>
      <c:valAx>
        <c:axId val="1953416256"/>
        <c:scaling>
          <c:orientation val="minMax"/>
        </c:scaling>
        <c:delete val="0"/>
        <c:axPos val="l"/>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7549984"/>
        <c:crosses val="autoZero"/>
        <c:crossBetween val="between"/>
      </c:valAx>
      <c:spPr>
        <a:noFill/>
        <a:ln>
          <a:noFill/>
        </a:ln>
        <a:effectLst/>
      </c:spPr>
    </c:plotArea>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2002-2011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0"/>
            <c:dispEq val="1"/>
            <c:trendlineLbl>
              <c:layout>
                <c:manualLayout>
                  <c:x val="-0.10680489938757655"/>
                  <c:y val="-5.3627879848352288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cat>
            <c:numRef>
              <c:f>'2002-2011'!$A$1:$A$120</c:f>
              <c:numCache>
                <c:formatCode>[$-409]mmm\-yy;@</c:formatCode>
                <c:ptCount val="120"/>
                <c:pt idx="0">
                  <c:v>37258</c:v>
                </c:pt>
                <c:pt idx="1">
                  <c:v>37289</c:v>
                </c:pt>
                <c:pt idx="2">
                  <c:v>37317</c:v>
                </c:pt>
                <c:pt idx="3">
                  <c:v>37348</c:v>
                </c:pt>
                <c:pt idx="4">
                  <c:v>37378</c:v>
                </c:pt>
                <c:pt idx="5">
                  <c:v>37409</c:v>
                </c:pt>
                <c:pt idx="6">
                  <c:v>37439</c:v>
                </c:pt>
                <c:pt idx="7">
                  <c:v>37470</c:v>
                </c:pt>
                <c:pt idx="8">
                  <c:v>37501</c:v>
                </c:pt>
                <c:pt idx="9">
                  <c:v>37531</c:v>
                </c:pt>
                <c:pt idx="10">
                  <c:v>37562</c:v>
                </c:pt>
                <c:pt idx="11">
                  <c:v>37592</c:v>
                </c:pt>
                <c:pt idx="12">
                  <c:v>37624</c:v>
                </c:pt>
                <c:pt idx="13">
                  <c:v>37655</c:v>
                </c:pt>
                <c:pt idx="14">
                  <c:v>37683</c:v>
                </c:pt>
                <c:pt idx="15">
                  <c:v>37714</c:v>
                </c:pt>
                <c:pt idx="16">
                  <c:v>37744</c:v>
                </c:pt>
                <c:pt idx="17">
                  <c:v>37775</c:v>
                </c:pt>
                <c:pt idx="18">
                  <c:v>37805</c:v>
                </c:pt>
                <c:pt idx="19">
                  <c:v>37836</c:v>
                </c:pt>
                <c:pt idx="20">
                  <c:v>37867</c:v>
                </c:pt>
                <c:pt idx="21">
                  <c:v>37897</c:v>
                </c:pt>
                <c:pt idx="22">
                  <c:v>37928</c:v>
                </c:pt>
                <c:pt idx="23">
                  <c:v>37958</c:v>
                </c:pt>
                <c:pt idx="24">
                  <c:v>37990</c:v>
                </c:pt>
                <c:pt idx="25">
                  <c:v>38021</c:v>
                </c:pt>
                <c:pt idx="26">
                  <c:v>38050</c:v>
                </c:pt>
                <c:pt idx="27">
                  <c:v>38081</c:v>
                </c:pt>
                <c:pt idx="28">
                  <c:v>38111</c:v>
                </c:pt>
                <c:pt idx="29">
                  <c:v>38142</c:v>
                </c:pt>
                <c:pt idx="30">
                  <c:v>38172</c:v>
                </c:pt>
                <c:pt idx="31">
                  <c:v>38203</c:v>
                </c:pt>
                <c:pt idx="32">
                  <c:v>38234</c:v>
                </c:pt>
                <c:pt idx="33">
                  <c:v>38264</c:v>
                </c:pt>
                <c:pt idx="34">
                  <c:v>38295</c:v>
                </c:pt>
                <c:pt idx="35">
                  <c:v>38325</c:v>
                </c:pt>
                <c:pt idx="36">
                  <c:v>38357</c:v>
                </c:pt>
                <c:pt idx="37">
                  <c:v>38388</c:v>
                </c:pt>
                <c:pt idx="38">
                  <c:v>38416</c:v>
                </c:pt>
                <c:pt idx="39">
                  <c:v>38447</c:v>
                </c:pt>
                <c:pt idx="40">
                  <c:v>38477</c:v>
                </c:pt>
                <c:pt idx="41">
                  <c:v>38508</c:v>
                </c:pt>
                <c:pt idx="42">
                  <c:v>38538</c:v>
                </c:pt>
                <c:pt idx="43">
                  <c:v>38569</c:v>
                </c:pt>
                <c:pt idx="44">
                  <c:v>38600</c:v>
                </c:pt>
                <c:pt idx="45">
                  <c:v>38630</c:v>
                </c:pt>
                <c:pt idx="46">
                  <c:v>38661</c:v>
                </c:pt>
                <c:pt idx="47">
                  <c:v>38691</c:v>
                </c:pt>
                <c:pt idx="48">
                  <c:v>38723</c:v>
                </c:pt>
                <c:pt idx="49">
                  <c:v>38754</c:v>
                </c:pt>
                <c:pt idx="50">
                  <c:v>38782</c:v>
                </c:pt>
                <c:pt idx="51">
                  <c:v>38813</c:v>
                </c:pt>
                <c:pt idx="52">
                  <c:v>38843</c:v>
                </c:pt>
                <c:pt idx="53">
                  <c:v>38874</c:v>
                </c:pt>
                <c:pt idx="54">
                  <c:v>38904</c:v>
                </c:pt>
                <c:pt idx="55">
                  <c:v>38935</c:v>
                </c:pt>
                <c:pt idx="56">
                  <c:v>38966</c:v>
                </c:pt>
                <c:pt idx="57">
                  <c:v>38996</c:v>
                </c:pt>
                <c:pt idx="58">
                  <c:v>39027</c:v>
                </c:pt>
                <c:pt idx="59">
                  <c:v>39057</c:v>
                </c:pt>
                <c:pt idx="60">
                  <c:v>39097</c:v>
                </c:pt>
                <c:pt idx="61">
                  <c:v>39128</c:v>
                </c:pt>
                <c:pt idx="62">
                  <c:v>39156</c:v>
                </c:pt>
                <c:pt idx="63">
                  <c:v>39187</c:v>
                </c:pt>
                <c:pt idx="64">
                  <c:v>39217</c:v>
                </c:pt>
                <c:pt idx="65">
                  <c:v>39248</c:v>
                </c:pt>
                <c:pt idx="66">
                  <c:v>39278</c:v>
                </c:pt>
                <c:pt idx="67">
                  <c:v>39309</c:v>
                </c:pt>
                <c:pt idx="68">
                  <c:v>39340</c:v>
                </c:pt>
                <c:pt idx="69">
                  <c:v>39370</c:v>
                </c:pt>
                <c:pt idx="70">
                  <c:v>39401</c:v>
                </c:pt>
                <c:pt idx="71">
                  <c:v>39431</c:v>
                </c:pt>
                <c:pt idx="72">
                  <c:v>39462</c:v>
                </c:pt>
                <c:pt idx="73">
                  <c:v>39493</c:v>
                </c:pt>
                <c:pt idx="74">
                  <c:v>39522</c:v>
                </c:pt>
                <c:pt idx="75">
                  <c:v>39553</c:v>
                </c:pt>
                <c:pt idx="76">
                  <c:v>39583</c:v>
                </c:pt>
                <c:pt idx="77">
                  <c:v>39614</c:v>
                </c:pt>
                <c:pt idx="78">
                  <c:v>39644</c:v>
                </c:pt>
                <c:pt idx="79">
                  <c:v>39675</c:v>
                </c:pt>
                <c:pt idx="80">
                  <c:v>39706</c:v>
                </c:pt>
                <c:pt idx="81">
                  <c:v>39736</c:v>
                </c:pt>
                <c:pt idx="82">
                  <c:v>39767</c:v>
                </c:pt>
                <c:pt idx="83">
                  <c:v>39797</c:v>
                </c:pt>
                <c:pt idx="84">
                  <c:v>39828</c:v>
                </c:pt>
                <c:pt idx="85">
                  <c:v>39859</c:v>
                </c:pt>
                <c:pt idx="86">
                  <c:v>39887</c:v>
                </c:pt>
                <c:pt idx="87">
                  <c:v>39918</c:v>
                </c:pt>
                <c:pt idx="88">
                  <c:v>39948</c:v>
                </c:pt>
                <c:pt idx="89">
                  <c:v>39979</c:v>
                </c:pt>
                <c:pt idx="90">
                  <c:v>40009</c:v>
                </c:pt>
                <c:pt idx="91">
                  <c:v>40040</c:v>
                </c:pt>
                <c:pt idx="92">
                  <c:v>40071</c:v>
                </c:pt>
                <c:pt idx="93">
                  <c:v>40101</c:v>
                </c:pt>
                <c:pt idx="94">
                  <c:v>40132</c:v>
                </c:pt>
                <c:pt idx="95">
                  <c:v>40162</c:v>
                </c:pt>
                <c:pt idx="96">
                  <c:v>40193</c:v>
                </c:pt>
                <c:pt idx="97">
                  <c:v>40224</c:v>
                </c:pt>
                <c:pt idx="98">
                  <c:v>40252</c:v>
                </c:pt>
                <c:pt idx="99">
                  <c:v>40283</c:v>
                </c:pt>
                <c:pt idx="100">
                  <c:v>40313</c:v>
                </c:pt>
                <c:pt idx="101">
                  <c:v>40344</c:v>
                </c:pt>
                <c:pt idx="102">
                  <c:v>40374</c:v>
                </c:pt>
                <c:pt idx="103">
                  <c:v>40405</c:v>
                </c:pt>
                <c:pt idx="104">
                  <c:v>40436</c:v>
                </c:pt>
                <c:pt idx="105">
                  <c:v>40466</c:v>
                </c:pt>
                <c:pt idx="106">
                  <c:v>40497</c:v>
                </c:pt>
                <c:pt idx="107">
                  <c:v>40527</c:v>
                </c:pt>
                <c:pt idx="108">
                  <c:v>40558</c:v>
                </c:pt>
                <c:pt idx="109">
                  <c:v>40589</c:v>
                </c:pt>
                <c:pt idx="110">
                  <c:v>40617</c:v>
                </c:pt>
                <c:pt idx="111">
                  <c:v>40648</c:v>
                </c:pt>
                <c:pt idx="112">
                  <c:v>40678</c:v>
                </c:pt>
                <c:pt idx="113">
                  <c:v>40709</c:v>
                </c:pt>
                <c:pt idx="114">
                  <c:v>40739</c:v>
                </c:pt>
                <c:pt idx="115">
                  <c:v>40770</c:v>
                </c:pt>
                <c:pt idx="116">
                  <c:v>40801</c:v>
                </c:pt>
                <c:pt idx="117">
                  <c:v>40831</c:v>
                </c:pt>
                <c:pt idx="118">
                  <c:v>40862</c:v>
                </c:pt>
                <c:pt idx="119">
                  <c:v>40892</c:v>
                </c:pt>
              </c:numCache>
            </c:numRef>
          </c:cat>
          <c:val>
            <c:numRef>
              <c:f>'2002-2011'!$B$1:$B$120</c:f>
              <c:numCache>
                <c:formatCode>General</c:formatCode>
                <c:ptCount val="120"/>
                <c:pt idx="0">
                  <c:v>372.4</c:v>
                </c:pt>
                <c:pt idx="1">
                  <c:v>373.1</c:v>
                </c:pt>
                <c:pt idx="2">
                  <c:v>373.5</c:v>
                </c:pt>
                <c:pt idx="3">
                  <c:v>374.9</c:v>
                </c:pt>
                <c:pt idx="4">
                  <c:v>375.6</c:v>
                </c:pt>
                <c:pt idx="5">
                  <c:v>375.4</c:v>
                </c:pt>
                <c:pt idx="6">
                  <c:v>374</c:v>
                </c:pt>
                <c:pt idx="7">
                  <c:v>371.5</c:v>
                </c:pt>
                <c:pt idx="8">
                  <c:v>370.7</c:v>
                </c:pt>
                <c:pt idx="9">
                  <c:v>370.3</c:v>
                </c:pt>
                <c:pt idx="10">
                  <c:v>372.1</c:v>
                </c:pt>
                <c:pt idx="11">
                  <c:v>373.8</c:v>
                </c:pt>
                <c:pt idx="12">
                  <c:v>374.7</c:v>
                </c:pt>
                <c:pt idx="13">
                  <c:v>375.6</c:v>
                </c:pt>
                <c:pt idx="14">
                  <c:v>376.1</c:v>
                </c:pt>
                <c:pt idx="15">
                  <c:v>377.7</c:v>
                </c:pt>
                <c:pt idx="16">
                  <c:v>378.4</c:v>
                </c:pt>
                <c:pt idx="17">
                  <c:v>378.1</c:v>
                </c:pt>
                <c:pt idx="18">
                  <c:v>376.6</c:v>
                </c:pt>
                <c:pt idx="19">
                  <c:v>374.5</c:v>
                </c:pt>
                <c:pt idx="20">
                  <c:v>373</c:v>
                </c:pt>
                <c:pt idx="21">
                  <c:v>373</c:v>
                </c:pt>
                <c:pt idx="22">
                  <c:v>374.4</c:v>
                </c:pt>
                <c:pt idx="23">
                  <c:v>375.7</c:v>
                </c:pt>
                <c:pt idx="24">
                  <c:v>376.8</c:v>
                </c:pt>
                <c:pt idx="25">
                  <c:v>377.4</c:v>
                </c:pt>
                <c:pt idx="26">
                  <c:v>378.4</c:v>
                </c:pt>
                <c:pt idx="27">
                  <c:v>380.5</c:v>
                </c:pt>
                <c:pt idx="28">
                  <c:v>380.6</c:v>
                </c:pt>
                <c:pt idx="29">
                  <c:v>379.6</c:v>
                </c:pt>
                <c:pt idx="30">
                  <c:v>377.8</c:v>
                </c:pt>
                <c:pt idx="31">
                  <c:v>375.9</c:v>
                </c:pt>
                <c:pt idx="32">
                  <c:v>374.1</c:v>
                </c:pt>
                <c:pt idx="33">
                  <c:v>374.2</c:v>
                </c:pt>
                <c:pt idx="34">
                  <c:v>375.9</c:v>
                </c:pt>
                <c:pt idx="35">
                  <c:v>377.5</c:v>
                </c:pt>
                <c:pt idx="36">
                  <c:v>378.4</c:v>
                </c:pt>
                <c:pt idx="37">
                  <c:v>379.7</c:v>
                </c:pt>
                <c:pt idx="38">
                  <c:v>380.4</c:v>
                </c:pt>
                <c:pt idx="39">
                  <c:v>382.1</c:v>
                </c:pt>
                <c:pt idx="40">
                  <c:v>382.3</c:v>
                </c:pt>
                <c:pt idx="41">
                  <c:v>382.1</c:v>
                </c:pt>
                <c:pt idx="42">
                  <c:v>380.7</c:v>
                </c:pt>
                <c:pt idx="43">
                  <c:v>378.7</c:v>
                </c:pt>
                <c:pt idx="44">
                  <c:v>376.4</c:v>
                </c:pt>
                <c:pt idx="45">
                  <c:v>376.9</c:v>
                </c:pt>
                <c:pt idx="46">
                  <c:v>378.3</c:v>
                </c:pt>
                <c:pt idx="47">
                  <c:v>380</c:v>
                </c:pt>
                <c:pt idx="48">
                  <c:v>381.4</c:v>
                </c:pt>
                <c:pt idx="49">
                  <c:v>382</c:v>
                </c:pt>
                <c:pt idx="50">
                  <c:v>382.6</c:v>
                </c:pt>
                <c:pt idx="51">
                  <c:v>384.6</c:v>
                </c:pt>
                <c:pt idx="52">
                  <c:v>385</c:v>
                </c:pt>
                <c:pt idx="53">
                  <c:v>384.1</c:v>
                </c:pt>
                <c:pt idx="54">
                  <c:v>382.3</c:v>
                </c:pt>
                <c:pt idx="55">
                  <c:v>380.5</c:v>
                </c:pt>
                <c:pt idx="56">
                  <c:v>378.7</c:v>
                </c:pt>
                <c:pt idx="57">
                  <c:v>379.1</c:v>
                </c:pt>
                <c:pt idx="58">
                  <c:v>380.2</c:v>
                </c:pt>
                <c:pt idx="59">
                  <c:v>381.7</c:v>
                </c:pt>
                <c:pt idx="60">
                  <c:v>382.5</c:v>
                </c:pt>
                <c:pt idx="61">
                  <c:v>383.7</c:v>
                </c:pt>
                <c:pt idx="62">
                  <c:v>384.3</c:v>
                </c:pt>
                <c:pt idx="63">
                  <c:v>386.2</c:v>
                </c:pt>
                <c:pt idx="64">
                  <c:v>386.4</c:v>
                </c:pt>
                <c:pt idx="65">
                  <c:v>385.9</c:v>
                </c:pt>
                <c:pt idx="66">
                  <c:v>384.4</c:v>
                </c:pt>
                <c:pt idx="67">
                  <c:v>381.8</c:v>
                </c:pt>
                <c:pt idx="68">
                  <c:v>380.9</c:v>
                </c:pt>
                <c:pt idx="69">
                  <c:v>380.9</c:v>
                </c:pt>
                <c:pt idx="70">
                  <c:v>382.4</c:v>
                </c:pt>
                <c:pt idx="71">
                  <c:v>383.7</c:v>
                </c:pt>
                <c:pt idx="72">
                  <c:v>385</c:v>
                </c:pt>
                <c:pt idx="73">
                  <c:v>385.9</c:v>
                </c:pt>
                <c:pt idx="74">
                  <c:v>385.9</c:v>
                </c:pt>
                <c:pt idx="75">
                  <c:v>386.8</c:v>
                </c:pt>
                <c:pt idx="76">
                  <c:v>388.5</c:v>
                </c:pt>
                <c:pt idx="77">
                  <c:v>387.9</c:v>
                </c:pt>
                <c:pt idx="78">
                  <c:v>386.3</c:v>
                </c:pt>
                <c:pt idx="79">
                  <c:v>384.2</c:v>
                </c:pt>
                <c:pt idx="80">
                  <c:v>383</c:v>
                </c:pt>
                <c:pt idx="81">
                  <c:v>382.8</c:v>
                </c:pt>
                <c:pt idx="82">
                  <c:v>384.1</c:v>
                </c:pt>
                <c:pt idx="83">
                  <c:v>385.2</c:v>
                </c:pt>
                <c:pt idx="84">
                  <c:v>386.7</c:v>
                </c:pt>
                <c:pt idx="85">
                  <c:v>387.2</c:v>
                </c:pt>
                <c:pt idx="86">
                  <c:v>388.6</c:v>
                </c:pt>
                <c:pt idx="87">
                  <c:v>389.5</c:v>
                </c:pt>
                <c:pt idx="88">
                  <c:v>390.2</c:v>
                </c:pt>
                <c:pt idx="89">
                  <c:v>389.6</c:v>
                </c:pt>
                <c:pt idx="90">
                  <c:v>388</c:v>
                </c:pt>
                <c:pt idx="91">
                  <c:v>386.1</c:v>
                </c:pt>
                <c:pt idx="92">
                  <c:v>384.6</c:v>
                </c:pt>
                <c:pt idx="93">
                  <c:v>384.3</c:v>
                </c:pt>
                <c:pt idx="94">
                  <c:v>386</c:v>
                </c:pt>
                <c:pt idx="95">
                  <c:v>387.4</c:v>
                </c:pt>
                <c:pt idx="96">
                  <c:v>388.6</c:v>
                </c:pt>
                <c:pt idx="97">
                  <c:v>390</c:v>
                </c:pt>
                <c:pt idx="98">
                  <c:v>391</c:v>
                </c:pt>
                <c:pt idx="99">
                  <c:v>392.5</c:v>
                </c:pt>
                <c:pt idx="100">
                  <c:v>393.2</c:v>
                </c:pt>
                <c:pt idx="101">
                  <c:v>392.3</c:v>
                </c:pt>
                <c:pt idx="102">
                  <c:v>390.5</c:v>
                </c:pt>
                <c:pt idx="103">
                  <c:v>388.5</c:v>
                </c:pt>
                <c:pt idx="104">
                  <c:v>386.8</c:v>
                </c:pt>
                <c:pt idx="105">
                  <c:v>387.2</c:v>
                </c:pt>
                <c:pt idx="106">
                  <c:v>388.6</c:v>
                </c:pt>
                <c:pt idx="107">
                  <c:v>389.9</c:v>
                </c:pt>
                <c:pt idx="108">
                  <c:v>391.3</c:v>
                </c:pt>
                <c:pt idx="109">
                  <c:v>391.9</c:v>
                </c:pt>
                <c:pt idx="110">
                  <c:v>392.3</c:v>
                </c:pt>
                <c:pt idx="111">
                  <c:v>393.5</c:v>
                </c:pt>
                <c:pt idx="112">
                  <c:v>394.3</c:v>
                </c:pt>
                <c:pt idx="113">
                  <c:v>393.7</c:v>
                </c:pt>
                <c:pt idx="114">
                  <c:v>392.6</c:v>
                </c:pt>
                <c:pt idx="115">
                  <c:v>390.2</c:v>
                </c:pt>
                <c:pt idx="116">
                  <c:v>388.9</c:v>
                </c:pt>
                <c:pt idx="117">
                  <c:v>388.9</c:v>
                </c:pt>
                <c:pt idx="118">
                  <c:v>390.3</c:v>
                </c:pt>
                <c:pt idx="119">
                  <c:v>391</c:v>
                </c:pt>
              </c:numCache>
            </c:numRef>
          </c:val>
          <c:smooth val="0"/>
          <c:extLst>
            <c:ext xmlns:c16="http://schemas.microsoft.com/office/drawing/2014/chart" uri="{C3380CC4-5D6E-409C-BE32-E72D297353CC}">
              <c16:uniqueId val="{00000002-4EA8-41AE-87E6-121B3D7A5B52}"/>
            </c:ext>
          </c:extLst>
        </c:ser>
        <c:dLbls>
          <c:showLegendKey val="0"/>
          <c:showVal val="0"/>
          <c:showCatName val="0"/>
          <c:showSerName val="0"/>
          <c:showPercent val="0"/>
          <c:showBubbleSize val="0"/>
        </c:dLbls>
        <c:smooth val="0"/>
        <c:axId val="1918357984"/>
        <c:axId val="1953415840"/>
      </c:lineChart>
      <c:dateAx>
        <c:axId val="1918357984"/>
        <c:scaling>
          <c:orientation val="minMax"/>
        </c:scaling>
        <c:delete val="0"/>
        <c:axPos val="b"/>
        <c:numFmt formatCode="[$-409]mmm\-yy;@" sourceLinked="1"/>
        <c:majorTickMark val="out"/>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53415840"/>
        <c:crosses val="autoZero"/>
        <c:auto val="1"/>
        <c:lblOffset val="100"/>
        <c:baseTimeUnit val="months"/>
      </c:dateAx>
      <c:valAx>
        <c:axId val="1953415840"/>
        <c:scaling>
          <c:orientation val="minMax"/>
        </c:scaling>
        <c:delete val="0"/>
        <c:axPos val="l"/>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18357984"/>
        <c:crosses val="autoZero"/>
        <c:crossBetween val="between"/>
      </c:valAx>
      <c:spPr>
        <a:noFill/>
        <a:ln>
          <a:noFill/>
        </a:ln>
        <a:effectLst/>
      </c:spPr>
    </c:plotArea>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spPr>
      <a:ln w="9525">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spPr>
      <a:ln w="9525">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spPr>
      <a:ln w="9525">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ln w="9525">
        <a:solidFill>
          <a:schemeClr val="tx1">
            <a:lumMod val="15000"/>
            <a:lumOff val="85000"/>
          </a:schemeClr>
        </a:solidFill>
        <a:round/>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ln w="9525">
        <a:solidFill>
          <a:schemeClr val="tx1">
            <a:lumMod val="15000"/>
            <a:lumOff val="85000"/>
          </a:schemeClr>
        </a:solidFill>
        <a:round/>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1215</Words>
  <Characters>6928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JOYCE</cp:lastModifiedBy>
  <cp:revision>2</cp:revision>
  <dcterms:created xsi:type="dcterms:W3CDTF">2020-02-11T20:44:00Z</dcterms:created>
  <dcterms:modified xsi:type="dcterms:W3CDTF">2020-02-11T20:44:00Z</dcterms:modified>
</cp:coreProperties>
</file>